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08F" w:rsidRPr="00176A19" w:rsidRDefault="0059108F" w:rsidP="0059108F">
      <w:pPr>
        <w:spacing w:before="100" w:beforeAutospacing="1" w:after="100" w:afterAutospacing="1" w:line="240" w:lineRule="auto"/>
        <w:jc w:val="center"/>
        <w:outlineLvl w:val="0"/>
        <w:rPr>
          <w:rFonts w:ascii="Times New Roman" w:eastAsia="Times New Roman" w:hAnsi="Times New Roman"/>
          <w:b/>
          <w:bCs/>
          <w:kern w:val="36"/>
          <w:sz w:val="20"/>
          <w:szCs w:val="20"/>
        </w:rPr>
      </w:pPr>
      <w:r w:rsidRPr="00176A19">
        <w:rPr>
          <w:rFonts w:ascii="Times New Roman" w:eastAsia="Times New Roman" w:hAnsi="Times New Roman"/>
          <w:b/>
          <w:bCs/>
          <w:kern w:val="36"/>
          <w:sz w:val="20"/>
          <w:szCs w:val="20"/>
        </w:rPr>
        <w:t>UNIT I</w:t>
      </w:r>
    </w:p>
    <w:p w:rsidR="0059108F" w:rsidRPr="00176A19" w:rsidRDefault="0059108F" w:rsidP="0059108F">
      <w:pPr>
        <w:spacing w:before="100" w:beforeAutospacing="1" w:after="100" w:afterAutospacing="1" w:line="240" w:lineRule="auto"/>
        <w:jc w:val="center"/>
        <w:outlineLvl w:val="0"/>
        <w:rPr>
          <w:rFonts w:ascii="Times New Roman" w:eastAsia="Times New Roman" w:hAnsi="Times New Roman"/>
          <w:b/>
          <w:bCs/>
          <w:kern w:val="36"/>
          <w:sz w:val="20"/>
          <w:szCs w:val="20"/>
        </w:rPr>
      </w:pPr>
      <w:r w:rsidRPr="00176A19">
        <w:rPr>
          <w:rFonts w:ascii="Times New Roman" w:eastAsia="Times New Roman" w:hAnsi="Times New Roman"/>
          <w:b/>
          <w:bCs/>
          <w:kern w:val="36"/>
          <w:sz w:val="20"/>
          <w:szCs w:val="20"/>
        </w:rPr>
        <w:t xml:space="preserve"> FUNDAMENTALS</w:t>
      </w:r>
      <w:r w:rsidR="00E5584A">
        <w:rPr>
          <w:rFonts w:ascii="Times New Roman" w:eastAsia="Times New Roman" w:hAnsi="Times New Roman"/>
          <w:b/>
          <w:bCs/>
          <w:kern w:val="36"/>
          <w:sz w:val="20"/>
          <w:szCs w:val="20"/>
        </w:rPr>
        <w:t xml:space="preserve"> OF RADIATION</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An </w:t>
      </w:r>
      <w:r w:rsidRPr="00176A19">
        <w:rPr>
          <w:rFonts w:ascii="Times New Roman" w:eastAsia="Times New Roman" w:hAnsi="Times New Roman"/>
          <w:b/>
          <w:bCs/>
          <w:i/>
          <w:iCs/>
          <w:sz w:val="20"/>
          <w:szCs w:val="20"/>
        </w:rPr>
        <w:t>antenna</w:t>
      </w:r>
      <w:r w:rsidRPr="00176A19">
        <w:rPr>
          <w:rFonts w:ascii="Times New Roman" w:eastAsia="Times New Roman" w:hAnsi="Times New Roman"/>
          <w:sz w:val="20"/>
          <w:szCs w:val="20"/>
        </w:rPr>
        <w:t xml:space="preserve"> is a device for converting electromagnetic radiation in space into electrical currents in conductors or vice-versa, depending on whether it is being used for receiving or for transmitting, respectively.  Passive radio telescopes are receiving antennas.  It is usually easier to calculate the properties of transmitting antennas. Fortunately, most characteristics of a transmitting antenna (e.g., its radiation pattern) are unchanged when the antenna is used for receiving, so we often use the analysis of a transmitting antenna to understand a receiving antenna used in radio astronomy.  </w:t>
      </w:r>
    </w:p>
    <w:p w:rsidR="0059108F" w:rsidRPr="00176A19" w:rsidRDefault="0059108F" w:rsidP="0059108F">
      <w:pPr>
        <w:spacing w:before="100" w:beforeAutospacing="1" w:after="100" w:afterAutospacing="1" w:line="240" w:lineRule="auto"/>
        <w:outlineLvl w:val="2"/>
        <w:rPr>
          <w:rFonts w:ascii="Times New Roman" w:eastAsia="Times New Roman" w:hAnsi="Times New Roman"/>
          <w:b/>
          <w:bCs/>
          <w:sz w:val="20"/>
          <w:szCs w:val="20"/>
        </w:rPr>
      </w:pPr>
      <w:r w:rsidRPr="00176A19">
        <w:rPr>
          <w:rFonts w:ascii="Times New Roman" w:eastAsia="Times New Roman" w:hAnsi="Times New Roman"/>
          <w:b/>
          <w:bCs/>
          <w:sz w:val="20"/>
          <w:szCs w:val="20"/>
        </w:rPr>
        <w:t>Radiation from a Short Dipole Antenna (Hertz Dipole)</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25"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i/>
          <w:iCs/>
          <w:sz w:val="20"/>
          <w:szCs w:val="20"/>
        </w:rPr>
        <w:t>The coordinate system used to describe the radiation from a short (total length l</w:t>
      </w:r>
      <w:r w:rsidR="00E5584A">
        <w:rPr>
          <w:rFonts w:ascii="Times New Roman" w:eastAsia="Times New Roman" w:hAnsi="Times New Roman"/>
          <w:i/>
          <w:noProof/>
          <w:sz w:val="20"/>
          <w:szCs w:val="20"/>
        </w:rPr>
        <w:drawing>
          <wp:inline distT="0" distB="0" distL="0" distR="0">
            <wp:extent cx="219075" cy="152400"/>
            <wp:effectExtent l="19050" t="0" r="9525" b="0"/>
            <wp:docPr id="23" name="Picture 2" descr="http://www.cv.nrao.edu/course/astr534/jsMath/fonts/cmsy10/alpha/173/ch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v.nrao.edu/course/astr534/jsMath/fonts/cmsy10/alpha/173/char1C.png"/>
                    <pic:cNvPicPr>
                      <a:picLocks noChangeAspect="1" noChangeArrowheads="1"/>
                    </pic:cNvPicPr>
                  </pic:nvPicPr>
                  <pic:blipFill>
                    <a:blip r:embed="rId7"/>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00E5584A">
        <w:rPr>
          <w:rFonts w:ascii="Times New Roman" w:eastAsia="Times New Roman" w:hAnsi="Times New Roman"/>
          <w:i/>
          <w:noProof/>
          <w:sz w:val="20"/>
          <w:szCs w:val="20"/>
        </w:rPr>
        <w:drawing>
          <wp:inline distT="0" distB="0" distL="0" distR="0">
            <wp:extent cx="133350" cy="171450"/>
            <wp:effectExtent l="19050" t="0" r="0" b="0"/>
            <wp:docPr id="24" name="Picture 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 xml:space="preserve">) dipole driven by a current source of frequency </w:t>
      </w:r>
      <w:r w:rsidR="00E5584A">
        <w:rPr>
          <w:rFonts w:ascii="Times New Roman" w:eastAsia="Times New Roman" w:hAnsi="Times New Roman"/>
          <w:i/>
          <w:noProof/>
          <w:sz w:val="20"/>
          <w:szCs w:val="20"/>
        </w:rPr>
        <w:drawing>
          <wp:inline distT="0" distB="0" distL="0" distR="0">
            <wp:extent cx="123825" cy="104775"/>
            <wp:effectExtent l="19050" t="0" r="9525" b="0"/>
            <wp:docPr id="25" name="Picture 4"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26"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simplest antenna is a short (total length l much smaller than one wavelength </w:t>
      </w:r>
      <w:r w:rsidR="00E5584A">
        <w:rPr>
          <w:rFonts w:ascii="Times New Roman" w:eastAsia="Times New Roman" w:hAnsi="Times New Roman"/>
          <w:noProof/>
          <w:sz w:val="20"/>
          <w:szCs w:val="20"/>
        </w:rPr>
        <w:drawing>
          <wp:inline distT="0" distB="0" distL="0" distR="0">
            <wp:extent cx="133350" cy="171450"/>
            <wp:effectExtent l="19050" t="0" r="0" b="0"/>
            <wp:docPr id="26" name="Picture 6"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w:t>
      </w:r>
      <w:r w:rsidRPr="00176A19">
        <w:rPr>
          <w:rFonts w:ascii="Times New Roman" w:eastAsia="Times New Roman" w:hAnsi="Times New Roman"/>
          <w:b/>
          <w:bCs/>
          <w:i/>
          <w:iCs/>
          <w:sz w:val="20"/>
          <w:szCs w:val="20"/>
        </w:rPr>
        <w:t>dipole antenna</w:t>
      </w:r>
      <w:r w:rsidRPr="00176A19">
        <w:rPr>
          <w:rFonts w:ascii="Times New Roman" w:eastAsia="Times New Roman" w:hAnsi="Times New Roman"/>
          <w:sz w:val="20"/>
          <w:szCs w:val="20"/>
        </w:rPr>
        <w:t xml:space="preserve">, which is shown above as two colinear conductors (e.g., wires or conducting rods).  Since they are driven at the small gap between them by a current source (a transmitter), the current in the bottom conductor is 180 deg out of phase with the current in the top conductor.  The radiation from a dipole depends on frequency, so we consider a driving current I varying sinusoidally with angular frequency </w:t>
      </w:r>
      <w:r w:rsidR="00E5584A">
        <w:rPr>
          <w:rFonts w:ascii="Times New Roman" w:eastAsia="Times New Roman" w:hAnsi="Times New Roman"/>
          <w:noProof/>
          <w:sz w:val="20"/>
          <w:szCs w:val="20"/>
        </w:rPr>
        <w:drawing>
          <wp:inline distT="0" distB="0" distL="0" distR="0">
            <wp:extent cx="142875" cy="114300"/>
            <wp:effectExtent l="19050" t="0" r="9525" b="0"/>
            <wp:docPr id="27" name="Picture 7"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33350" cy="114300"/>
            <wp:effectExtent l="19050" t="0" r="0" b="0"/>
            <wp:docPr id="28" name="Picture 8"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23825" cy="104775"/>
            <wp:effectExtent l="19050" t="0" r="9525" b="0"/>
            <wp:docPr id="29" name="Picture 9"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I=I0cos(</w:t>
      </w:r>
      <w:r w:rsidR="00E5584A">
        <w:rPr>
          <w:rFonts w:ascii="Times New Roman" w:eastAsia="Times New Roman" w:hAnsi="Times New Roman"/>
          <w:noProof/>
          <w:sz w:val="20"/>
          <w:szCs w:val="20"/>
        </w:rPr>
        <w:drawing>
          <wp:inline distT="0" distB="0" distL="0" distR="0">
            <wp:extent cx="142875" cy="114300"/>
            <wp:effectExtent l="19050" t="0" r="9525" b="0"/>
            <wp:docPr id="30" name="Picture 10"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 </w:t>
      </w:r>
      <w:r w:rsidR="00E5584A">
        <w:rPr>
          <w:rFonts w:ascii="Times New Roman" w:eastAsia="Times New Roman" w:hAnsi="Times New Roman"/>
          <w:noProof/>
          <w:sz w:val="20"/>
          <w:szCs w:val="20"/>
        </w:rPr>
        <w:drawing>
          <wp:inline distT="0" distB="0" distL="0" distR="0">
            <wp:extent cx="47625" cy="76200"/>
            <wp:effectExtent l="19050" t="0" r="9525" b="0"/>
            <wp:docPr id="31" name="Picture 11"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where I0 is the peak current going into each half of the dipole.  It is computationally convenient to replace the trigonometric function cos(</w:t>
      </w:r>
      <w:r w:rsidR="00E5584A">
        <w:rPr>
          <w:rFonts w:ascii="Times New Roman" w:eastAsia="Times New Roman" w:hAnsi="Times New Roman"/>
          <w:noProof/>
          <w:sz w:val="20"/>
          <w:szCs w:val="20"/>
        </w:rPr>
        <w:drawing>
          <wp:inline distT="0" distB="0" distL="0" distR="0">
            <wp:extent cx="142875" cy="114300"/>
            <wp:effectExtent l="19050" t="0" r="9525" b="0"/>
            <wp:docPr id="32" name="Picture 12"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t) with its exponential equivalent, the real part of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e−i</w:t>
      </w:r>
      <w:r w:rsidR="00E5584A">
        <w:rPr>
          <w:rFonts w:ascii="Times New Roman" w:eastAsia="Times New Roman" w:hAnsi="Times New Roman"/>
          <w:noProof/>
          <w:sz w:val="20"/>
          <w:szCs w:val="20"/>
        </w:rPr>
        <w:drawing>
          <wp:inline distT="0" distB="0" distL="0" distR="0">
            <wp:extent cx="104775" cy="85725"/>
            <wp:effectExtent l="19050" t="0" r="9525" b="0"/>
            <wp:docPr id="33" name="Picture 13"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t=cos(</w:t>
      </w:r>
      <w:r w:rsidR="00E5584A">
        <w:rPr>
          <w:rFonts w:ascii="Times New Roman" w:eastAsia="Times New Roman" w:hAnsi="Times New Roman"/>
          <w:noProof/>
          <w:sz w:val="20"/>
          <w:szCs w:val="20"/>
        </w:rPr>
        <w:drawing>
          <wp:inline distT="0" distB="0" distL="0" distR="0">
            <wp:extent cx="142875" cy="114300"/>
            <wp:effectExtent l="19050" t="0" r="9525" b="0"/>
            <wp:docPr id="34" name="Picture 14"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t)−isin(</w:t>
      </w:r>
      <w:r w:rsidR="00E5584A">
        <w:rPr>
          <w:rFonts w:ascii="Times New Roman" w:eastAsia="Times New Roman" w:hAnsi="Times New Roman"/>
          <w:noProof/>
          <w:sz w:val="20"/>
          <w:szCs w:val="20"/>
        </w:rPr>
        <w:drawing>
          <wp:inline distT="0" distB="0" distL="0" distR="0">
            <wp:extent cx="142875" cy="114300"/>
            <wp:effectExtent l="19050" t="0" r="9525" b="0"/>
            <wp:docPr id="35" name="Picture 15"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so the driving current can be rewritten as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I=I0e−i</w:t>
      </w:r>
      <w:r w:rsidR="00E5584A">
        <w:rPr>
          <w:rFonts w:ascii="Times New Roman" w:eastAsia="Times New Roman" w:hAnsi="Times New Roman"/>
          <w:noProof/>
          <w:sz w:val="20"/>
          <w:szCs w:val="20"/>
        </w:rPr>
        <w:drawing>
          <wp:inline distT="0" distB="0" distL="0" distR="0">
            <wp:extent cx="104775" cy="85725"/>
            <wp:effectExtent l="19050" t="0" r="9525" b="0"/>
            <wp:docPr id="36" name="Picture 16"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with the implicit understanding that only the real part of I represents this current. The driving current accelerates charges in the antenna conductors, so we can use Larmor's formula to calculate the radiation from the antenna by converting from the language of charges and accelerations to time-varying currents.</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Recall that electric </w:t>
      </w:r>
      <w:r w:rsidRPr="00176A19">
        <w:rPr>
          <w:rFonts w:ascii="Times New Roman" w:eastAsia="Times New Roman" w:hAnsi="Times New Roman"/>
          <w:b/>
          <w:bCs/>
          <w:i/>
          <w:iCs/>
          <w:sz w:val="20"/>
          <w:szCs w:val="20"/>
        </w:rPr>
        <w:t>current</w:t>
      </w:r>
      <w:r w:rsidRPr="00176A19">
        <w:rPr>
          <w:rFonts w:ascii="Times New Roman" w:eastAsia="Times New Roman" w:hAnsi="Times New Roman"/>
          <w:sz w:val="20"/>
          <w:szCs w:val="20"/>
        </w:rPr>
        <w:t xml:space="preserve"> is defined as the time derivative of electric charge: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w:t>
      </w:r>
      <w:r w:rsidR="00E5584A">
        <w:rPr>
          <w:rFonts w:ascii="Times New Roman" w:eastAsia="Times New Roman" w:hAnsi="Times New Roman"/>
          <w:noProof/>
          <w:sz w:val="20"/>
          <w:szCs w:val="20"/>
        </w:rPr>
        <w:drawing>
          <wp:inline distT="0" distB="0" distL="0" distR="0">
            <wp:extent cx="171450" cy="114300"/>
            <wp:effectExtent l="19050" t="0" r="0" b="0"/>
            <wp:docPr id="37" name="Picture 17"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dtdq </w:t>
      </w:r>
      <w:r w:rsidR="00E5584A">
        <w:rPr>
          <w:rFonts w:ascii="Times New Roman" w:eastAsia="Times New Roman" w:hAnsi="Times New Roman"/>
          <w:noProof/>
          <w:sz w:val="20"/>
          <w:szCs w:val="20"/>
        </w:rPr>
        <w:drawing>
          <wp:inline distT="0" distB="0" distL="0" distR="0">
            <wp:extent cx="47625" cy="28575"/>
            <wp:effectExtent l="19050" t="0" r="9525" b="0"/>
            <wp:docPr id="38" name="Picture 1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Along a wire, the current is the amount of charge flowing past any point per unit time. For a wire on the z-axis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I=dtdq=dzdqdtdz=dzdqv </w:t>
      </w:r>
      <w:r w:rsidR="00E5584A">
        <w:rPr>
          <w:rFonts w:ascii="Times New Roman" w:eastAsia="Times New Roman" w:hAnsi="Times New Roman"/>
          <w:noProof/>
          <w:sz w:val="20"/>
          <w:szCs w:val="20"/>
        </w:rPr>
        <w:drawing>
          <wp:inline distT="0" distB="0" distL="0" distR="0">
            <wp:extent cx="47625" cy="76200"/>
            <wp:effectExtent l="19050" t="0" r="9525" b="0"/>
            <wp:docPr id="39" name="Picture 19"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where v is the instantaneous flow velocity of the charges.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It is a common misconception to believe that the velocities v of individual electrons in a wire are comparable with the speed of light c because electrical </w:t>
      </w:r>
      <w:r w:rsidRPr="00176A19">
        <w:rPr>
          <w:rFonts w:ascii="Times New Roman" w:eastAsia="Times New Roman" w:hAnsi="Times New Roman"/>
          <w:i/>
          <w:iCs/>
          <w:sz w:val="20"/>
          <w:szCs w:val="20"/>
        </w:rPr>
        <w:t>signals</w:t>
      </w:r>
      <w:r w:rsidRPr="00176A19">
        <w:rPr>
          <w:rFonts w:ascii="Times New Roman" w:eastAsia="Times New Roman" w:hAnsi="Times New Roman"/>
          <w:sz w:val="20"/>
          <w:szCs w:val="20"/>
        </w:rPr>
        <w:t xml:space="preserve"> do travel down wires at nearly the speed of light.  A wire filled with electrons is like a garden hose already filled with an incompressible fluid—water.  When the faucet is turned on, water flows from the other end of a full hose almost immediately, even though individual water molecules are moving slowly along the hose.  As a specific example, consider a current of 1 ampere flowing through a copper wire of cross section </w:t>
      </w:r>
      <w:r w:rsidR="00E5584A">
        <w:rPr>
          <w:rFonts w:ascii="Times New Roman" w:eastAsia="Times New Roman" w:hAnsi="Times New Roman"/>
          <w:noProof/>
          <w:sz w:val="20"/>
          <w:szCs w:val="20"/>
        </w:rPr>
        <w:drawing>
          <wp:inline distT="0" distB="0" distL="0" distR="0">
            <wp:extent cx="133350" cy="114300"/>
            <wp:effectExtent l="19050" t="0" r="0" b="0"/>
            <wp:docPr id="40" name="Picture 20" descr="http://www.cv.nrao.edu/course/astr534/jsMath/fonts/cmmi10/alpha/173/char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v.nrao.edu/course/astr534/jsMath/fonts/cmmi10/alpha/173/char1B.png"/>
                    <pic:cNvPicPr>
                      <a:picLocks noChangeAspect="1" noChangeArrowheads="1"/>
                    </pic:cNvPicPr>
                  </pic:nvPicPr>
                  <pic:blipFill>
                    <a:blip r:embed="rId16"/>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mm2=10−6 m2.  The number density of free electrons is about equal to the number density of copper atoms in the wire, n</w:t>
      </w:r>
      <w:r w:rsidR="00E5584A">
        <w:rPr>
          <w:rFonts w:ascii="Times New Roman" w:eastAsia="Times New Roman" w:hAnsi="Times New Roman"/>
          <w:noProof/>
          <w:sz w:val="20"/>
          <w:szCs w:val="20"/>
        </w:rPr>
        <w:drawing>
          <wp:inline distT="0" distB="0" distL="0" distR="0">
            <wp:extent cx="171450" cy="104775"/>
            <wp:effectExtent l="19050" t="0" r="0" b="0"/>
            <wp:docPr id="41" name="Picture 21"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1029 m−3.  In mks units, the charge of an electron is</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71450" cy="104775"/>
            <wp:effectExtent l="19050" t="0" r="0" b="0"/>
            <wp:docPr id="42" name="Picture 22"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47625" cy="28575"/>
            <wp:effectExtent l="19050" t="0" r="9525" b="0"/>
            <wp:docPr id="43" name="Picture 2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80</w:t>
      </w:r>
      <w:r w:rsidR="00E5584A">
        <w:rPr>
          <w:rFonts w:ascii="Times New Roman" w:eastAsia="Times New Roman" w:hAnsi="Times New Roman"/>
          <w:noProof/>
          <w:sz w:val="20"/>
          <w:szCs w:val="20"/>
        </w:rPr>
        <w:drawing>
          <wp:inline distT="0" distB="0" distL="0" distR="0">
            <wp:extent cx="152400" cy="114300"/>
            <wp:effectExtent l="19050" t="0" r="0" b="0"/>
            <wp:docPr id="44" name="Picture 24"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10−12 statcoul</w:t>
      </w:r>
      <w:r w:rsidR="00E5584A">
        <w:rPr>
          <w:rFonts w:ascii="Times New Roman" w:eastAsia="Times New Roman" w:hAnsi="Times New Roman"/>
          <w:noProof/>
          <w:sz w:val="20"/>
          <w:szCs w:val="20"/>
        </w:rPr>
        <w:drawing>
          <wp:inline distT="0" distB="0" distL="0" distR="0">
            <wp:extent cx="152400" cy="114300"/>
            <wp:effectExtent l="19050" t="0" r="0" b="0"/>
            <wp:docPr id="45" name="Picture 25"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coul3</w:t>
      </w:r>
      <w:r w:rsidR="00E5584A">
        <w:rPr>
          <w:rFonts w:ascii="Times New Roman" w:eastAsia="Times New Roman" w:hAnsi="Times New Roman"/>
          <w:noProof/>
          <w:sz w:val="20"/>
          <w:szCs w:val="20"/>
        </w:rPr>
        <w:drawing>
          <wp:inline distT="0" distB="0" distL="0" distR="0">
            <wp:extent cx="152400" cy="114300"/>
            <wp:effectExtent l="19050" t="0" r="0" b="0"/>
            <wp:docPr id="46" name="Picture 2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109 statcoul</w:t>
      </w:r>
      <w:r w:rsidR="00E5584A">
        <w:rPr>
          <w:rFonts w:ascii="Times New Roman" w:eastAsia="Times New Roman" w:hAnsi="Times New Roman"/>
          <w:noProof/>
          <w:sz w:val="20"/>
          <w:szCs w:val="20"/>
        </w:rPr>
        <w:drawing>
          <wp:inline distT="0" distB="0" distL="0" distR="0">
            <wp:extent cx="171450" cy="104775"/>
            <wp:effectExtent l="19050" t="0" r="0" b="0"/>
            <wp:docPr id="47" name="Picture 27"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47625" cy="28575"/>
            <wp:effectExtent l="19050" t="0" r="9525" b="0"/>
            <wp:docPr id="48" name="Picture 2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60</w:t>
      </w:r>
      <w:r w:rsidR="00E5584A">
        <w:rPr>
          <w:rFonts w:ascii="Times New Roman" w:eastAsia="Times New Roman" w:hAnsi="Times New Roman"/>
          <w:noProof/>
          <w:sz w:val="20"/>
          <w:szCs w:val="20"/>
        </w:rPr>
        <w:drawing>
          <wp:inline distT="0" distB="0" distL="0" distR="0">
            <wp:extent cx="152400" cy="114300"/>
            <wp:effectExtent l="19050" t="0" r="0" b="0"/>
            <wp:docPr id="49" name="Picture 29"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10−19 coul</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 xml:space="preserve">One Ampere is one Coulomb per second, so the number N of electrons flowing past any point along the wire in one second 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N=I</w:t>
      </w:r>
      <w:r w:rsidR="00E5584A">
        <w:rPr>
          <w:rFonts w:ascii="Times New Roman" w:eastAsia="Times New Roman" w:hAnsi="Times New Roman"/>
          <w:noProof/>
          <w:sz w:val="20"/>
          <w:szCs w:val="20"/>
        </w:rPr>
        <w:drawing>
          <wp:inline distT="0" distB="0" distL="0" distR="0">
            <wp:extent cx="38100" cy="228600"/>
            <wp:effectExtent l="19050" t="0" r="0" b="0"/>
            <wp:docPr id="50" name="Picture 30"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38100" cy="228600"/>
            <wp:effectExtent l="19050" t="0" r="0" b="0"/>
            <wp:docPr id="51" name="Picture 31"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104775"/>
            <wp:effectExtent l="19050" t="0" r="0" b="0"/>
            <wp:docPr id="52" name="Picture 32"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coul s−11</w:t>
      </w:r>
      <w:r w:rsidR="00E5584A">
        <w:rPr>
          <w:rFonts w:ascii="Times New Roman" w:eastAsia="Times New Roman" w:hAnsi="Times New Roman"/>
          <w:noProof/>
          <w:sz w:val="20"/>
          <w:szCs w:val="20"/>
        </w:rPr>
        <w:drawing>
          <wp:inline distT="0" distB="0" distL="0" distR="0">
            <wp:extent cx="47625" cy="28575"/>
            <wp:effectExtent l="19050" t="0" r="9525" b="0"/>
            <wp:docPr id="53" name="Picture 3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60</w:t>
      </w:r>
      <w:r w:rsidR="00E5584A">
        <w:rPr>
          <w:rFonts w:ascii="Times New Roman" w:eastAsia="Times New Roman" w:hAnsi="Times New Roman"/>
          <w:noProof/>
          <w:sz w:val="20"/>
          <w:szCs w:val="20"/>
        </w:rPr>
        <w:drawing>
          <wp:inline distT="0" distB="0" distL="0" distR="0">
            <wp:extent cx="152400" cy="114300"/>
            <wp:effectExtent l="19050" t="0" r="0" b="0"/>
            <wp:docPr id="54" name="Picture 34"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10−19 coul</w:t>
      </w:r>
      <w:r w:rsidR="00E5584A">
        <w:rPr>
          <w:rFonts w:ascii="Times New Roman" w:eastAsia="Times New Roman" w:hAnsi="Times New Roman"/>
          <w:noProof/>
          <w:sz w:val="20"/>
          <w:szCs w:val="20"/>
        </w:rPr>
        <w:drawing>
          <wp:inline distT="0" distB="0" distL="0" distR="0">
            <wp:extent cx="171450" cy="104775"/>
            <wp:effectExtent l="19050" t="0" r="0" b="0"/>
            <wp:docPr id="55" name="Picture 35"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w:t>
      </w:r>
      <w:r w:rsidR="00E5584A">
        <w:rPr>
          <w:rFonts w:ascii="Times New Roman" w:eastAsia="Times New Roman" w:hAnsi="Times New Roman"/>
          <w:noProof/>
          <w:sz w:val="20"/>
          <w:szCs w:val="20"/>
        </w:rPr>
        <w:drawing>
          <wp:inline distT="0" distB="0" distL="0" distR="0">
            <wp:extent cx="47625" cy="28575"/>
            <wp:effectExtent l="19050" t="0" r="9525" b="0"/>
            <wp:docPr id="56" name="Picture 36"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25</w:t>
      </w:r>
      <w:r w:rsidR="00E5584A">
        <w:rPr>
          <w:rFonts w:ascii="Times New Roman" w:eastAsia="Times New Roman" w:hAnsi="Times New Roman"/>
          <w:noProof/>
          <w:sz w:val="20"/>
          <w:szCs w:val="20"/>
        </w:rPr>
        <w:drawing>
          <wp:inline distT="0" distB="0" distL="0" distR="0">
            <wp:extent cx="152400" cy="114300"/>
            <wp:effectExtent l="19050" t="0" r="0" b="0"/>
            <wp:docPr id="57" name="Picture 3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1018 s−1</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The average electron velocity is only</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v</w:t>
      </w:r>
      <w:r w:rsidR="00E5584A">
        <w:rPr>
          <w:rFonts w:ascii="Times New Roman" w:eastAsia="Times New Roman" w:hAnsi="Times New Roman"/>
          <w:noProof/>
          <w:sz w:val="20"/>
          <w:szCs w:val="20"/>
        </w:rPr>
        <w:drawing>
          <wp:inline distT="0" distB="0" distL="0" distR="0">
            <wp:extent cx="171450" cy="104775"/>
            <wp:effectExtent l="19050" t="0" r="0" b="0"/>
            <wp:docPr id="58" name="Picture 38"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N</w:t>
      </w:r>
      <w:r w:rsidR="00E5584A">
        <w:rPr>
          <w:rFonts w:ascii="Times New Roman" w:eastAsia="Times New Roman" w:hAnsi="Times New Roman"/>
          <w:noProof/>
          <w:sz w:val="20"/>
          <w:szCs w:val="20"/>
        </w:rPr>
        <w:drawing>
          <wp:inline distT="0" distB="0" distL="0" distR="0">
            <wp:extent cx="133350" cy="114300"/>
            <wp:effectExtent l="19050" t="0" r="0" b="0"/>
            <wp:docPr id="59" name="Picture 39" descr="http://www.cv.nrao.edu/course/astr534/jsMath/fonts/cmmi10/alpha/173/char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v.nrao.edu/course/astr534/jsMath/fonts/cmmi10/alpha/173/char1B.png"/>
                    <pic:cNvPicPr>
                      <a:picLocks noChangeAspect="1" noChangeArrowheads="1"/>
                    </pic:cNvPicPr>
                  </pic:nvPicPr>
                  <pic:blipFill>
                    <a:blip r:embed="rId16"/>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n</w:t>
      </w:r>
      <w:r w:rsidR="00E5584A">
        <w:rPr>
          <w:rFonts w:ascii="Times New Roman" w:eastAsia="Times New Roman" w:hAnsi="Times New Roman"/>
          <w:noProof/>
          <w:sz w:val="20"/>
          <w:szCs w:val="20"/>
        </w:rPr>
        <w:drawing>
          <wp:inline distT="0" distB="0" distL="0" distR="0">
            <wp:extent cx="171450" cy="104775"/>
            <wp:effectExtent l="19050" t="0" r="0" b="0"/>
            <wp:docPr id="60" name="Picture 40"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w:t>
      </w:r>
      <w:r w:rsidR="00E5584A">
        <w:rPr>
          <w:rFonts w:ascii="Times New Roman" w:eastAsia="Times New Roman" w:hAnsi="Times New Roman"/>
          <w:noProof/>
          <w:sz w:val="20"/>
          <w:szCs w:val="20"/>
        </w:rPr>
        <w:drawing>
          <wp:inline distT="0" distB="0" distL="0" distR="0">
            <wp:extent cx="47625" cy="28575"/>
            <wp:effectExtent l="19050" t="0" r="9525" b="0"/>
            <wp:docPr id="61" name="Picture 41"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25</w:t>
      </w:r>
      <w:r w:rsidR="00E5584A">
        <w:rPr>
          <w:rFonts w:ascii="Times New Roman" w:eastAsia="Times New Roman" w:hAnsi="Times New Roman"/>
          <w:noProof/>
          <w:sz w:val="20"/>
          <w:szCs w:val="20"/>
        </w:rPr>
        <w:drawing>
          <wp:inline distT="0" distB="0" distL="0" distR="0">
            <wp:extent cx="152400" cy="114300"/>
            <wp:effectExtent l="19050" t="0" r="0" b="0"/>
            <wp:docPr id="62" name="Picture 42"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1018 s−110−6 m2</w:t>
      </w:r>
      <w:r w:rsidR="00E5584A">
        <w:rPr>
          <w:rFonts w:ascii="Times New Roman" w:eastAsia="Times New Roman" w:hAnsi="Times New Roman"/>
          <w:noProof/>
          <w:sz w:val="20"/>
          <w:szCs w:val="20"/>
        </w:rPr>
        <w:drawing>
          <wp:inline distT="0" distB="0" distL="0" distR="0">
            <wp:extent cx="152400" cy="114300"/>
            <wp:effectExtent l="19050" t="0" r="0" b="0"/>
            <wp:docPr id="63" name="Picture 43"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1029 m−3</w:t>
      </w:r>
      <w:r w:rsidR="00E5584A">
        <w:rPr>
          <w:rFonts w:ascii="Times New Roman" w:eastAsia="Times New Roman" w:hAnsi="Times New Roman"/>
          <w:noProof/>
          <w:sz w:val="20"/>
          <w:szCs w:val="20"/>
        </w:rPr>
        <w:drawing>
          <wp:inline distT="0" distB="0" distL="0" distR="0">
            <wp:extent cx="171450" cy="104775"/>
            <wp:effectExtent l="19050" t="0" r="0" b="0"/>
            <wp:docPr id="64" name="Picture 44"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w:t>
      </w:r>
      <w:r w:rsidR="00E5584A">
        <w:rPr>
          <w:rFonts w:ascii="Times New Roman" w:eastAsia="Times New Roman" w:hAnsi="Times New Roman"/>
          <w:noProof/>
          <w:sz w:val="20"/>
          <w:szCs w:val="20"/>
        </w:rPr>
        <w:drawing>
          <wp:inline distT="0" distB="0" distL="0" distR="0">
            <wp:extent cx="152400" cy="114300"/>
            <wp:effectExtent l="19050" t="0" r="0" b="0"/>
            <wp:docPr id="65" name="Picture 45"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10−5 m s−1</w:t>
      </w:r>
      <w:r w:rsidR="00E5584A">
        <w:rPr>
          <w:rFonts w:ascii="Times New Roman" w:eastAsia="Times New Roman" w:hAnsi="Times New Roman"/>
          <w:noProof/>
          <w:sz w:val="20"/>
          <w:szCs w:val="20"/>
        </w:rPr>
        <w:drawing>
          <wp:inline distT="0" distB="0" distL="0" distR="0">
            <wp:extent cx="219075" cy="152400"/>
            <wp:effectExtent l="19050" t="0" r="9525" b="0"/>
            <wp:docPr id="66" name="Picture 46" descr="http://www.cv.nrao.edu/course/astr534/jsMath/fonts/cmsy10/alpha/173/ch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v.nrao.edu/course/astr534/jsMath/fonts/cmsy10/alpha/173/char1C.png"/>
                    <pic:cNvPicPr>
                      <a:picLocks noChangeAspect="1" noChangeArrowheads="1"/>
                    </pic:cNvPicPr>
                  </pic:nvPicPr>
                  <pic:blipFill>
                    <a:blip r:embed="rId7"/>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c</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Thus the nonrelativistic Larmor equation may be used directly to calculate the radiation from a wire.</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From the derivation of Larmor's formula, recall that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67" name="Picture 47"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=rc2qv</w:t>
      </w:r>
      <w:r w:rsidR="00E5584A">
        <w:rPr>
          <w:rFonts w:ascii="Times New Roman" w:eastAsia="Times New Roman" w:hAnsi="Times New Roman"/>
          <w:noProof/>
          <w:sz w:val="20"/>
          <w:szCs w:val="20"/>
        </w:rPr>
        <w:drawing>
          <wp:inline distT="0" distB="0" distL="0" distR="0">
            <wp:extent cx="47625" cy="38100"/>
            <wp:effectExtent l="19050" t="0" r="9525" b="0"/>
            <wp:docPr id="68" name="Picture 48" descr="http://www.cv.nrao.edu/course/astr534/jsMath/fonts/cmr10/alpha/173/char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v.nrao.edu/course/astr534/jsMath/fonts/cmr10/alpha/173/char5F.png"/>
                    <pic:cNvPicPr>
                      <a:picLocks noChangeAspect="1" noChangeArrowheads="1"/>
                    </pic:cNvPicPr>
                  </pic:nvPicPr>
                  <pic:blipFill>
                    <a:blip r:embed="rId21"/>
                    <a:srcRect/>
                    <a:stretch>
                      <a:fillRect/>
                    </a:stretch>
                  </pic:blipFill>
                  <pic:spPr bwMode="auto">
                    <a:xfrm>
                      <a:off x="0" y="0"/>
                      <a:ext cx="47625" cy="381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69" name="Picture 49"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so in the short dipole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70" name="Picture 50"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219075" cy="523875"/>
            <wp:effectExtent l="19050" t="0" r="9525" b="0"/>
            <wp:docPr id="71" name="Picture 51"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w:t>
      </w:r>
      <w:r w:rsidR="00E5584A">
        <w:rPr>
          <w:rFonts w:ascii="Times New Roman" w:eastAsia="Times New Roman" w:hAnsi="Times New Roman"/>
          <w:noProof/>
          <w:sz w:val="20"/>
          <w:szCs w:val="20"/>
        </w:rPr>
        <w:drawing>
          <wp:inline distT="0" distB="0" distL="0" distR="0">
            <wp:extent cx="76200" cy="171450"/>
            <wp:effectExtent l="19050" t="0" r="0" b="0"/>
            <wp:docPr id="72" name="Picture 52"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2z=−l</w:t>
      </w:r>
      <w:r w:rsidR="00E5584A">
        <w:rPr>
          <w:rFonts w:ascii="Times New Roman" w:eastAsia="Times New Roman" w:hAnsi="Times New Roman"/>
          <w:noProof/>
          <w:sz w:val="20"/>
          <w:szCs w:val="20"/>
        </w:rPr>
        <w:drawing>
          <wp:inline distT="0" distB="0" distL="0" distR="0">
            <wp:extent cx="76200" cy="171450"/>
            <wp:effectExtent l="19050" t="0" r="0" b="0"/>
            <wp:docPr id="73" name="Picture 53"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2dzdqdzrc2v</w:t>
      </w:r>
      <w:r w:rsidR="00E5584A">
        <w:rPr>
          <w:rFonts w:ascii="Times New Roman" w:eastAsia="Times New Roman" w:hAnsi="Times New Roman"/>
          <w:noProof/>
          <w:sz w:val="20"/>
          <w:szCs w:val="20"/>
        </w:rPr>
        <w:drawing>
          <wp:inline distT="0" distB="0" distL="0" distR="0">
            <wp:extent cx="47625" cy="38100"/>
            <wp:effectExtent l="19050" t="0" r="9525" b="0"/>
            <wp:docPr id="74" name="Picture 54" descr="http://www.cv.nrao.edu/course/astr534/jsMath/fonts/cmr10/alpha/173/char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v.nrao.edu/course/astr534/jsMath/fonts/cmr10/alpha/173/char5F.png"/>
                    <pic:cNvPicPr>
                      <a:picLocks noChangeAspect="1" noChangeArrowheads="1"/>
                    </pic:cNvPicPr>
                  </pic:nvPicPr>
                  <pic:blipFill>
                    <a:blip r:embed="rId21"/>
                    <a:srcRect/>
                    <a:stretch>
                      <a:fillRect/>
                    </a:stretch>
                  </pic:blipFill>
                  <pic:spPr bwMode="auto">
                    <a:xfrm>
                      <a:off x="0" y="0"/>
                      <a:ext cx="47625" cy="381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75" name="Picture 55"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For a sinusoidal driving current,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v</w:t>
      </w:r>
      <w:r w:rsidR="00E5584A">
        <w:rPr>
          <w:rFonts w:ascii="Times New Roman" w:eastAsia="Times New Roman" w:hAnsi="Times New Roman"/>
          <w:noProof/>
          <w:sz w:val="20"/>
          <w:szCs w:val="20"/>
        </w:rPr>
        <w:drawing>
          <wp:inline distT="0" distB="0" distL="0" distR="0">
            <wp:extent cx="47625" cy="38100"/>
            <wp:effectExtent l="19050" t="0" r="9525" b="0"/>
            <wp:docPr id="76" name="Picture 56" descr="http://www.cv.nrao.edu/course/astr534/jsMath/fonts/cmr10/alpha/173/char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v.nrao.edu/course/astr534/jsMath/fonts/cmr10/alpha/173/char5F.png"/>
                    <pic:cNvPicPr>
                      <a:picLocks noChangeAspect="1" noChangeArrowheads="1"/>
                    </pic:cNvPicPr>
                  </pic:nvPicPr>
                  <pic:blipFill>
                    <a:blip r:embed="rId21"/>
                    <a:srcRect/>
                    <a:stretch>
                      <a:fillRect/>
                    </a:stretch>
                  </pic:blipFill>
                  <pic:spPr bwMode="auto">
                    <a:xfrm>
                      <a:off x="0" y="0"/>
                      <a:ext cx="47625" cy="381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w:t>
      </w:r>
      <w:r w:rsidR="00E5584A">
        <w:rPr>
          <w:rFonts w:ascii="Times New Roman" w:eastAsia="Times New Roman" w:hAnsi="Times New Roman"/>
          <w:noProof/>
          <w:sz w:val="20"/>
          <w:szCs w:val="20"/>
        </w:rPr>
        <w:drawing>
          <wp:inline distT="0" distB="0" distL="0" distR="0">
            <wp:extent cx="142875" cy="114300"/>
            <wp:effectExtent l="19050" t="0" r="9525" b="0"/>
            <wp:docPr id="77" name="Picture 57"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v</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and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78" name="Picture 58"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=rc2−i</w:t>
      </w:r>
      <w:r w:rsidR="00E5584A">
        <w:rPr>
          <w:rFonts w:ascii="Times New Roman" w:eastAsia="Times New Roman" w:hAnsi="Times New Roman"/>
          <w:noProof/>
          <w:sz w:val="20"/>
          <w:szCs w:val="20"/>
        </w:rPr>
        <w:drawing>
          <wp:inline distT="0" distB="0" distL="0" distR="0">
            <wp:extent cx="142875" cy="114300"/>
            <wp:effectExtent l="19050" t="0" r="9525" b="0"/>
            <wp:docPr id="79" name="Picture 59"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80" name="Picture 60"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219075" cy="523875"/>
            <wp:effectExtent l="19050" t="0" r="9525" b="0"/>
            <wp:docPr id="81" name="Picture 61"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w:t>
      </w:r>
      <w:r w:rsidR="00E5584A">
        <w:rPr>
          <w:rFonts w:ascii="Times New Roman" w:eastAsia="Times New Roman" w:hAnsi="Times New Roman"/>
          <w:noProof/>
          <w:sz w:val="20"/>
          <w:szCs w:val="20"/>
        </w:rPr>
        <w:drawing>
          <wp:inline distT="0" distB="0" distL="0" distR="0">
            <wp:extent cx="76200" cy="171450"/>
            <wp:effectExtent l="19050" t="0" r="0" b="0"/>
            <wp:docPr id="82" name="Picture 62"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2+l</w:t>
      </w:r>
      <w:r w:rsidR="00E5584A">
        <w:rPr>
          <w:rFonts w:ascii="Times New Roman" w:eastAsia="Times New Roman" w:hAnsi="Times New Roman"/>
          <w:noProof/>
          <w:sz w:val="20"/>
          <w:szCs w:val="20"/>
        </w:rPr>
        <w:drawing>
          <wp:inline distT="0" distB="0" distL="0" distR="0">
            <wp:extent cx="76200" cy="171450"/>
            <wp:effectExtent l="19050" t="0" r="0" b="0"/>
            <wp:docPr id="83" name="Picture 63"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2dzdqvdz </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84" name="Picture 64"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=rc2−i</w:t>
      </w:r>
      <w:r w:rsidR="00E5584A">
        <w:rPr>
          <w:rFonts w:ascii="Times New Roman" w:eastAsia="Times New Roman" w:hAnsi="Times New Roman"/>
          <w:noProof/>
          <w:sz w:val="20"/>
          <w:szCs w:val="20"/>
        </w:rPr>
        <w:drawing>
          <wp:inline distT="0" distB="0" distL="0" distR="0">
            <wp:extent cx="142875" cy="114300"/>
            <wp:effectExtent l="19050" t="0" r="9525" b="0"/>
            <wp:docPr id="85" name="Picture 65"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86" name="Picture 66"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219075" cy="523875"/>
            <wp:effectExtent l="19050" t="0" r="9525" b="0"/>
            <wp:docPr id="87" name="Picture 67"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w:t>
      </w:r>
      <w:r w:rsidR="00E5584A">
        <w:rPr>
          <w:rFonts w:ascii="Times New Roman" w:eastAsia="Times New Roman" w:hAnsi="Times New Roman"/>
          <w:noProof/>
          <w:sz w:val="20"/>
          <w:szCs w:val="20"/>
        </w:rPr>
        <w:drawing>
          <wp:inline distT="0" distB="0" distL="0" distR="0">
            <wp:extent cx="76200" cy="171450"/>
            <wp:effectExtent l="19050" t="0" r="0" b="0"/>
            <wp:docPr id="88" name="Picture 68"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2+l</w:t>
      </w:r>
      <w:r w:rsidR="00E5584A">
        <w:rPr>
          <w:rFonts w:ascii="Times New Roman" w:eastAsia="Times New Roman" w:hAnsi="Times New Roman"/>
          <w:noProof/>
          <w:sz w:val="20"/>
          <w:szCs w:val="20"/>
        </w:rPr>
        <w:drawing>
          <wp:inline distT="0" distB="0" distL="0" distR="0">
            <wp:extent cx="76200" cy="171450"/>
            <wp:effectExtent l="19050" t="0" r="0" b="0"/>
            <wp:docPr id="89" name="Picture 69"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2Idz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That is, the radiated electric field strength E</w:t>
      </w:r>
      <w:r w:rsidR="00E5584A">
        <w:rPr>
          <w:rFonts w:ascii="Times New Roman" w:eastAsia="Times New Roman" w:hAnsi="Times New Roman"/>
          <w:noProof/>
          <w:sz w:val="20"/>
          <w:szCs w:val="20"/>
        </w:rPr>
        <w:drawing>
          <wp:inline distT="0" distB="0" distL="0" distR="0">
            <wp:extent cx="123825" cy="114300"/>
            <wp:effectExtent l="19050" t="0" r="9525" b="0"/>
            <wp:docPr id="90" name="Picture 70"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is proportional to the integral of the current distribution along the antenna. The current at the center is just the driving current I=I0e−i</w:t>
      </w:r>
      <w:r w:rsidR="00E5584A">
        <w:rPr>
          <w:rFonts w:ascii="Times New Roman" w:eastAsia="Times New Roman" w:hAnsi="Times New Roman"/>
          <w:noProof/>
          <w:sz w:val="20"/>
          <w:szCs w:val="20"/>
        </w:rPr>
        <w:drawing>
          <wp:inline distT="0" distB="0" distL="0" distR="0">
            <wp:extent cx="104775" cy="85725"/>
            <wp:effectExtent l="19050" t="0" r="9525" b="0"/>
            <wp:docPr id="91" name="Picture 71"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t and the current must drop to zero at the ends of the antenna, where the conductivity goes to zero. For a short antenna, we can make the approximation that the current declines linearly from the driving current at the center to zero at the ends: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I(z)=I0e−i</w:t>
      </w:r>
      <w:r w:rsidR="00E5584A">
        <w:rPr>
          <w:rFonts w:ascii="Times New Roman" w:eastAsia="Times New Roman" w:hAnsi="Times New Roman"/>
          <w:noProof/>
          <w:sz w:val="20"/>
          <w:szCs w:val="20"/>
        </w:rPr>
        <w:drawing>
          <wp:inline distT="0" distB="0" distL="0" distR="0">
            <wp:extent cx="104775" cy="85725"/>
            <wp:effectExtent l="19050" t="0" r="9525" b="0"/>
            <wp:docPr id="92" name="Picture 72"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r w:rsidR="00E5584A">
        <w:rPr>
          <w:rFonts w:ascii="Times New Roman" w:eastAsia="Times New Roman" w:hAnsi="Times New Roman"/>
          <w:noProof/>
          <w:sz w:val="20"/>
          <w:szCs w:val="20"/>
        </w:rPr>
        <w:drawing>
          <wp:inline distT="0" distB="0" distL="0" distR="0">
            <wp:extent cx="123825" cy="552450"/>
            <wp:effectExtent l="0" t="0" r="9525" b="0"/>
            <wp:docPr id="93" name="Picture 73" descr="http://www.cv.nrao.edu/course/astr534/jsMath/fonts/cmex10/alpha/173/cha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v.nrao.edu/course/astr534/jsMath/fonts/cmex10/alpha/173/char14.png"/>
                    <pic:cNvPicPr>
                      <a:picLocks noChangeAspect="1" noChangeArrowheads="1"/>
                    </pic:cNvPicPr>
                  </pic:nvPicPr>
                  <pic:blipFill>
                    <a:blip r:embed="rId25"/>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38100" cy="228600"/>
            <wp:effectExtent l="19050" t="0" r="0" b="0"/>
            <wp:docPr id="94" name="Picture 74"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z</w:t>
      </w:r>
      <w:r w:rsidR="00E5584A">
        <w:rPr>
          <w:rFonts w:ascii="Times New Roman" w:eastAsia="Times New Roman" w:hAnsi="Times New Roman"/>
          <w:noProof/>
          <w:sz w:val="20"/>
          <w:szCs w:val="20"/>
        </w:rPr>
        <w:drawing>
          <wp:inline distT="0" distB="0" distL="0" distR="0">
            <wp:extent cx="38100" cy="228600"/>
            <wp:effectExtent l="19050" t="0" r="0" b="0"/>
            <wp:docPr id="95" name="Picture 75"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w:t>
      </w:r>
      <w:r w:rsidR="00E5584A">
        <w:rPr>
          <w:rFonts w:ascii="Times New Roman" w:eastAsia="Times New Roman" w:hAnsi="Times New Roman"/>
          <w:noProof/>
          <w:sz w:val="20"/>
          <w:szCs w:val="20"/>
        </w:rPr>
        <w:drawing>
          <wp:inline distT="0" distB="0" distL="0" distR="0">
            <wp:extent cx="104775" cy="228600"/>
            <wp:effectExtent l="19050" t="0" r="9525" b="0"/>
            <wp:docPr id="96" name="Picture 76"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66675" cy="552450"/>
            <wp:effectExtent l="19050" t="0" r="9525" b="0"/>
            <wp:docPr id="97" name="Picture 77" descr="http://www.cv.nrao.edu/course/astr534/jsMath/fonts/cmex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v.nrao.edu/course/astr534/jsMath/fonts/cmex10/alpha/173/char15.png"/>
                    <pic:cNvPicPr>
                      <a:picLocks noChangeAspect="1" noChangeArrowheads="1"/>
                    </pic:cNvPicPr>
                  </pic:nvPicPr>
                  <pic:blipFill>
                    <a:blip r:embed="rId27"/>
                    <a:srcRect/>
                    <a:stretch>
                      <a:fillRect/>
                    </a:stretch>
                  </pic:blipFill>
                  <pic:spPr bwMode="auto">
                    <a:xfrm>
                      <a:off x="0" y="0"/>
                      <a:ext cx="6667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Then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19075" cy="523875"/>
            <wp:effectExtent l="19050" t="0" r="9525" b="0"/>
            <wp:docPr id="98" name="Picture 78"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−l</w:t>
      </w:r>
      <w:r>
        <w:rPr>
          <w:rFonts w:ascii="Times New Roman" w:eastAsia="Times New Roman" w:hAnsi="Times New Roman"/>
          <w:noProof/>
          <w:sz w:val="20"/>
          <w:szCs w:val="20"/>
        </w:rPr>
        <w:drawing>
          <wp:inline distT="0" distB="0" distL="0" distR="0">
            <wp:extent cx="76200" cy="171450"/>
            <wp:effectExtent l="19050" t="0" r="0" b="0"/>
            <wp:docPr id="99" name="Picture 79"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2+l</w:t>
      </w:r>
      <w:r>
        <w:rPr>
          <w:rFonts w:ascii="Times New Roman" w:eastAsia="Times New Roman" w:hAnsi="Times New Roman"/>
          <w:noProof/>
          <w:sz w:val="20"/>
          <w:szCs w:val="20"/>
        </w:rPr>
        <w:drawing>
          <wp:inline distT="0" distB="0" distL="0" distR="0">
            <wp:extent cx="76200" cy="171450"/>
            <wp:effectExtent l="19050" t="0" r="0" b="0"/>
            <wp:docPr id="100" name="Picture 80" descr="http://www.cv.nrao.edu/course/astr534/jsMath/fonts/cmmi10/alpha/120/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cv.nrao.edu/course/astr534/jsMath/fonts/cmmi10/alpha/120/char3D.png"/>
                    <pic:cNvPicPr>
                      <a:picLocks noChangeAspect="1" noChangeArrowheads="1"/>
                    </pic:cNvPicPr>
                  </pic:nvPicPr>
                  <pic:blipFill>
                    <a:blip r:embed="rId24"/>
                    <a:srcRect/>
                    <a:stretch>
                      <a:fillRect/>
                    </a:stretch>
                  </pic:blipFill>
                  <pic:spPr bwMode="auto">
                    <a:xfrm>
                      <a:off x="0" y="0"/>
                      <a:ext cx="7620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2Idz=2I0le−i</w:t>
      </w:r>
      <w:r>
        <w:rPr>
          <w:rFonts w:ascii="Times New Roman" w:eastAsia="Times New Roman" w:hAnsi="Times New Roman"/>
          <w:noProof/>
          <w:sz w:val="20"/>
          <w:szCs w:val="20"/>
        </w:rPr>
        <w:drawing>
          <wp:inline distT="0" distB="0" distL="0" distR="0">
            <wp:extent cx="104775" cy="85725"/>
            <wp:effectExtent l="19050" t="0" r="9525" b="0"/>
            <wp:docPr id="101" name="Picture 81"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and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102" name="Picture 82"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=rc2−i</w:t>
      </w:r>
      <w:r w:rsidR="00E5584A">
        <w:rPr>
          <w:rFonts w:ascii="Times New Roman" w:eastAsia="Times New Roman" w:hAnsi="Times New Roman"/>
          <w:noProof/>
          <w:sz w:val="20"/>
          <w:szCs w:val="20"/>
        </w:rPr>
        <w:drawing>
          <wp:inline distT="0" distB="0" distL="0" distR="0">
            <wp:extent cx="142875" cy="114300"/>
            <wp:effectExtent l="19050" t="0" r="9525" b="0"/>
            <wp:docPr id="103" name="Picture 83"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104" name="Picture 84"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2I0le−i</w:t>
      </w:r>
      <w:r w:rsidR="00E5584A">
        <w:rPr>
          <w:rFonts w:ascii="Times New Roman" w:eastAsia="Times New Roman" w:hAnsi="Times New Roman"/>
          <w:noProof/>
          <w:sz w:val="20"/>
          <w:szCs w:val="20"/>
        </w:rPr>
        <w:drawing>
          <wp:inline distT="0" distB="0" distL="0" distR="0">
            <wp:extent cx="104775" cy="85725"/>
            <wp:effectExtent l="19050" t="0" r="9525" b="0"/>
            <wp:docPr id="105" name="Picture 85"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Substituting </w:t>
      </w:r>
      <w:r w:rsidR="00E5584A">
        <w:rPr>
          <w:rFonts w:ascii="Times New Roman" w:eastAsia="Times New Roman" w:hAnsi="Times New Roman"/>
          <w:noProof/>
          <w:sz w:val="20"/>
          <w:szCs w:val="20"/>
        </w:rPr>
        <w:drawing>
          <wp:inline distT="0" distB="0" distL="0" distR="0">
            <wp:extent cx="142875" cy="114300"/>
            <wp:effectExtent l="19050" t="0" r="9525" b="0"/>
            <wp:docPr id="106" name="Picture 86"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33350" cy="114300"/>
            <wp:effectExtent l="19050" t="0" r="0" b="0"/>
            <wp:docPr id="107" name="Picture 8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c</w:t>
      </w:r>
      <w:r w:rsidR="00E5584A">
        <w:rPr>
          <w:rFonts w:ascii="Times New Roman" w:eastAsia="Times New Roman" w:hAnsi="Times New Roman"/>
          <w:noProof/>
          <w:sz w:val="20"/>
          <w:szCs w:val="20"/>
        </w:rPr>
        <w:drawing>
          <wp:inline distT="0" distB="0" distL="0" distR="0">
            <wp:extent cx="104775" cy="228600"/>
            <wp:effectExtent l="19050" t="0" r="9525" b="0"/>
            <wp:docPr id="108" name="Picture 88"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109" name="Picture 8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gives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110" name="Picture 90"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133350" cy="171450"/>
            <wp:effectExtent l="19050" t="0" r="0" b="0"/>
            <wp:docPr id="111" name="Picture 9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rc2−i2</w:t>
      </w:r>
      <w:r w:rsidR="00E5584A">
        <w:rPr>
          <w:rFonts w:ascii="Times New Roman" w:eastAsia="Times New Roman" w:hAnsi="Times New Roman"/>
          <w:noProof/>
          <w:sz w:val="20"/>
          <w:szCs w:val="20"/>
        </w:rPr>
        <w:drawing>
          <wp:inline distT="0" distB="0" distL="0" distR="0">
            <wp:extent cx="133350" cy="114300"/>
            <wp:effectExtent l="19050" t="0" r="0" b="0"/>
            <wp:docPr id="112" name="Picture 92"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csin</w:t>
      </w:r>
      <w:r w:rsidR="00E5584A">
        <w:rPr>
          <w:rFonts w:ascii="Times New Roman" w:eastAsia="Times New Roman" w:hAnsi="Times New Roman"/>
          <w:noProof/>
          <w:sz w:val="20"/>
          <w:szCs w:val="20"/>
        </w:rPr>
        <w:drawing>
          <wp:inline distT="0" distB="0" distL="0" distR="0">
            <wp:extent cx="104775" cy="171450"/>
            <wp:effectExtent l="19050" t="0" r="9525" b="0"/>
            <wp:docPr id="113" name="Picture 93"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2I0le−i</w:t>
      </w:r>
      <w:r w:rsidR="00E5584A">
        <w:rPr>
          <w:rFonts w:ascii="Times New Roman" w:eastAsia="Times New Roman" w:hAnsi="Times New Roman"/>
          <w:noProof/>
          <w:sz w:val="20"/>
          <w:szCs w:val="20"/>
        </w:rPr>
        <w:drawing>
          <wp:inline distT="0" distB="0" distL="0" distR="0">
            <wp:extent cx="104775" cy="85725"/>
            <wp:effectExtent l="19050" t="0" r="9525" b="0"/>
            <wp:docPr id="114" name="Picture 94"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115" name="Picture 95"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=c−i</w:t>
      </w:r>
      <w:r w:rsidR="00E5584A">
        <w:rPr>
          <w:rFonts w:ascii="Times New Roman" w:eastAsia="Times New Roman" w:hAnsi="Times New Roman"/>
          <w:noProof/>
          <w:sz w:val="20"/>
          <w:szCs w:val="20"/>
        </w:rPr>
        <w:drawing>
          <wp:inline distT="0" distB="0" distL="0" distR="0">
            <wp:extent cx="133350" cy="114300"/>
            <wp:effectExtent l="19050" t="0" r="0" b="0"/>
            <wp:docPr id="116" name="Picture 96"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w:t>
      </w:r>
      <w:r w:rsidR="00E5584A">
        <w:rPr>
          <w:rFonts w:ascii="Times New Roman" w:eastAsia="Times New Roman" w:hAnsi="Times New Roman"/>
          <w:noProof/>
          <w:sz w:val="20"/>
          <w:szCs w:val="20"/>
        </w:rPr>
        <w:drawing>
          <wp:inline distT="0" distB="0" distL="0" distR="0">
            <wp:extent cx="104775" cy="171450"/>
            <wp:effectExtent l="19050" t="0" r="9525" b="0"/>
            <wp:docPr id="117" name="Picture 97"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118" name="Picture 9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I0lre−i</w:t>
      </w:r>
      <w:r w:rsidR="00E5584A">
        <w:rPr>
          <w:rFonts w:ascii="Times New Roman" w:eastAsia="Times New Roman" w:hAnsi="Times New Roman"/>
          <w:noProof/>
          <w:sz w:val="20"/>
          <w:szCs w:val="20"/>
        </w:rPr>
        <w:drawing>
          <wp:inline distT="0" distB="0" distL="0" distR="0">
            <wp:extent cx="104775" cy="85725"/>
            <wp:effectExtent l="19050" t="0" r="9525" b="0"/>
            <wp:docPr id="119" name="Picture 99" descr="http://www.cv.nrao.edu/course/astr534/jsMath/fonts/cmmi10/alpha/120/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cv.nrao.edu/course/astr534/jsMath/fonts/cmmi10/alpha/120/char21.png"/>
                    <pic:cNvPicPr>
                      <a:picLocks noChangeAspect="1" noChangeArrowheads="1"/>
                    </pic:cNvPicPr>
                  </pic:nvPicPr>
                  <pic:blipFill>
                    <a:blip r:embed="rId13"/>
                    <a:srcRect/>
                    <a:stretch>
                      <a:fillRect/>
                    </a:stretch>
                  </pic:blipFill>
                  <pic:spPr bwMode="auto">
                    <a:xfrm>
                      <a:off x="0" y="0"/>
                      <a:ext cx="104775"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Since </w:t>
      </w:r>
      <w:r w:rsidR="00E5584A">
        <w:rPr>
          <w:rFonts w:ascii="Times New Roman" w:eastAsia="Times New Roman" w:hAnsi="Times New Roman"/>
          <w:noProof/>
          <w:sz w:val="20"/>
          <w:szCs w:val="20"/>
        </w:rPr>
        <w:drawing>
          <wp:inline distT="0" distB="0" distL="0" distR="0">
            <wp:extent cx="38100" cy="228600"/>
            <wp:effectExtent l="19050" t="0" r="0" b="0"/>
            <wp:docPr id="120" name="Picture 100"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E</w:t>
      </w:r>
      <w:r w:rsidR="00E5584A">
        <w:rPr>
          <w:rFonts w:ascii="Times New Roman" w:eastAsia="Times New Roman" w:hAnsi="Times New Roman"/>
          <w:noProof/>
          <w:sz w:val="20"/>
          <w:szCs w:val="20"/>
        </w:rPr>
        <w:drawing>
          <wp:inline distT="0" distB="0" distL="0" distR="0">
            <wp:extent cx="123825" cy="114300"/>
            <wp:effectExtent l="19050" t="0" r="9525" b="0"/>
            <wp:docPr id="121" name="Picture 101"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42875" cy="57150"/>
            <wp:effectExtent l="0" t="0" r="9525" b="0"/>
            <wp:docPr id="122" name="Picture 102" descr="http://www.cv.nrao.edu/course/astr534/jsMath/fonts/cmmi10/alpha/173/char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cv.nrao.edu/course/astr534/jsMath/fonts/cmmi10/alpha/173/char7E.png"/>
                    <pic:cNvPicPr>
                      <a:picLocks noChangeAspect="1" noChangeArrowheads="1"/>
                    </pic:cNvPicPr>
                  </pic:nvPicPr>
                  <pic:blipFill>
                    <a:blip r:embed="rId28"/>
                    <a:srcRect/>
                    <a:stretch>
                      <a:fillRect/>
                    </a:stretch>
                  </pic:blipFill>
                  <pic:spPr bwMode="auto">
                    <a:xfrm>
                      <a:off x="0" y="0"/>
                      <a:ext cx="142875" cy="571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38100" cy="228600"/>
            <wp:effectExtent l="19050" t="0" r="0" b="0"/>
            <wp:docPr id="123" name="Picture 103"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38100" cy="228600"/>
            <wp:effectExtent l="19050" t="0" r="0" b="0"/>
            <wp:docPr id="124" name="Picture 104"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H</w:t>
      </w:r>
      <w:r w:rsidR="00E5584A">
        <w:rPr>
          <w:rFonts w:ascii="Times New Roman" w:eastAsia="Times New Roman" w:hAnsi="Times New Roman"/>
          <w:noProof/>
          <w:sz w:val="20"/>
          <w:szCs w:val="20"/>
        </w:rPr>
        <w:drawing>
          <wp:inline distT="0" distB="0" distL="0" distR="0">
            <wp:extent cx="123825" cy="114300"/>
            <wp:effectExtent l="19050" t="0" r="9525" b="0"/>
            <wp:docPr id="125" name="Picture 105"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42875" cy="57150"/>
            <wp:effectExtent l="0" t="0" r="9525" b="0"/>
            <wp:docPr id="126" name="Picture 106" descr="http://www.cv.nrao.edu/course/astr534/jsMath/fonts/cmmi10/alpha/173/char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v.nrao.edu/course/astr534/jsMath/fonts/cmmi10/alpha/173/char7E.png"/>
                    <pic:cNvPicPr>
                      <a:picLocks noChangeAspect="1" noChangeArrowheads="1"/>
                    </pic:cNvPicPr>
                  </pic:nvPicPr>
                  <pic:blipFill>
                    <a:blip r:embed="rId28"/>
                    <a:srcRect/>
                    <a:stretch>
                      <a:fillRect/>
                    </a:stretch>
                  </pic:blipFill>
                  <pic:spPr bwMode="auto">
                    <a:xfrm>
                      <a:off x="0" y="0"/>
                      <a:ext cx="142875" cy="571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38100" cy="228600"/>
            <wp:effectExtent l="19050" t="0" r="0" b="0"/>
            <wp:docPr id="127" name="Picture 107"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(cgs), the time-averaged Poynting flux (power per unit area) is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128" name="Picture 108"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w:t>
      </w:r>
      <w:r>
        <w:rPr>
          <w:rFonts w:ascii="Times New Roman" w:eastAsia="Times New Roman" w:hAnsi="Times New Roman"/>
          <w:noProof/>
          <w:sz w:val="20"/>
          <w:szCs w:val="20"/>
        </w:rPr>
        <w:drawing>
          <wp:inline distT="0" distB="0" distL="0" distR="0">
            <wp:extent cx="66675" cy="228600"/>
            <wp:effectExtent l="19050" t="0" r="9525" b="0"/>
            <wp:docPr id="129" name="Picture 109"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=c4</w:t>
      </w:r>
      <w:r>
        <w:rPr>
          <w:rFonts w:ascii="Times New Roman" w:eastAsia="Times New Roman" w:hAnsi="Times New Roman"/>
          <w:noProof/>
          <w:sz w:val="20"/>
          <w:szCs w:val="20"/>
        </w:rPr>
        <w:drawing>
          <wp:inline distT="0" distB="0" distL="0" distR="0">
            <wp:extent cx="133350" cy="114300"/>
            <wp:effectExtent l="19050" t="0" r="0" b="0"/>
            <wp:docPr id="130" name="Picture 110"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76200" cy="228600"/>
            <wp:effectExtent l="0" t="0" r="0" b="0"/>
            <wp:docPr id="131" name="Picture 111"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E2</w:t>
      </w:r>
      <w:r>
        <w:rPr>
          <w:rFonts w:ascii="Times New Roman" w:eastAsia="Times New Roman" w:hAnsi="Times New Roman"/>
          <w:noProof/>
          <w:sz w:val="20"/>
          <w:szCs w:val="20"/>
        </w:rPr>
        <w:drawing>
          <wp:inline distT="0" distB="0" distL="0" distR="0">
            <wp:extent cx="123825" cy="114300"/>
            <wp:effectExtent l="19050" t="0" r="9525" b="0"/>
            <wp:docPr id="132" name="Picture 112" descr="http://www.cv.nrao.edu/course/astr534/jsMath/fonts/cmsy10/alpha/120/char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cv.nrao.edu/course/astr534/jsMath/fonts/cmsy10/alpha/120/char3F.png"/>
                    <pic:cNvPicPr>
                      <a:picLocks noChangeAspect="1" noChangeArrowheads="1"/>
                    </pic:cNvPicPr>
                  </pic:nvPicPr>
                  <pic:blipFill>
                    <a:blip r:embed="rId20"/>
                    <a:srcRect/>
                    <a:stretch>
                      <a:fillRect/>
                    </a:stretch>
                  </pic:blipFill>
                  <pic:spPr bwMode="auto">
                    <a:xfrm>
                      <a:off x="0" y="0"/>
                      <a:ext cx="123825"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66675" cy="228600"/>
            <wp:effectExtent l="19050" t="0" r="9525" b="0"/>
            <wp:docPr id="133" name="Picture 113"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47625" cy="76200"/>
            <wp:effectExtent l="19050" t="0" r="9525" b="0"/>
            <wp:docPr id="134" name="Picture 114"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and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135" name="Picture 11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w:t>
      </w:r>
      <w:r>
        <w:rPr>
          <w:rFonts w:ascii="Times New Roman" w:eastAsia="Times New Roman" w:hAnsi="Times New Roman"/>
          <w:noProof/>
          <w:sz w:val="20"/>
          <w:szCs w:val="20"/>
        </w:rPr>
        <w:drawing>
          <wp:inline distT="0" distB="0" distL="0" distR="0">
            <wp:extent cx="66675" cy="228600"/>
            <wp:effectExtent l="19050" t="0" r="9525" b="0"/>
            <wp:docPr id="136" name="Picture 116"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=c4</w:t>
      </w:r>
      <w:r>
        <w:rPr>
          <w:rFonts w:ascii="Times New Roman" w:eastAsia="Times New Roman" w:hAnsi="Times New Roman"/>
          <w:noProof/>
          <w:sz w:val="20"/>
          <w:szCs w:val="20"/>
        </w:rPr>
        <w:drawing>
          <wp:inline distT="0" distB="0" distL="0" distR="0">
            <wp:extent cx="133350" cy="114300"/>
            <wp:effectExtent l="19050" t="0" r="0" b="0"/>
            <wp:docPr id="137" name="Picture 11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552450"/>
            <wp:effectExtent l="0" t="0" r="9525" b="0"/>
            <wp:docPr id="138" name="Picture 118"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171450"/>
            <wp:effectExtent l="19050" t="0" r="0" b="0"/>
            <wp:docPr id="139" name="Picture 11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I0lc</w:t>
      </w:r>
      <w:r>
        <w:rPr>
          <w:rFonts w:ascii="Times New Roman" w:eastAsia="Times New Roman" w:hAnsi="Times New Roman"/>
          <w:noProof/>
          <w:sz w:val="20"/>
          <w:szCs w:val="20"/>
        </w:rPr>
        <w:drawing>
          <wp:inline distT="0" distB="0" distL="0" distR="0">
            <wp:extent cx="133350" cy="114300"/>
            <wp:effectExtent l="19050" t="0" r="0" b="0"/>
            <wp:docPr id="140" name="Picture 120"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23825" cy="552450"/>
            <wp:effectExtent l="19050" t="0" r="9525" b="0"/>
            <wp:docPr id="141" name="Picture 121"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2r2sin2</w:t>
      </w:r>
      <w:r>
        <w:rPr>
          <w:rFonts w:ascii="Times New Roman" w:eastAsia="Times New Roman" w:hAnsi="Times New Roman"/>
          <w:noProof/>
          <w:sz w:val="20"/>
          <w:szCs w:val="20"/>
        </w:rPr>
        <w:drawing>
          <wp:inline distT="0" distB="0" distL="0" distR="0">
            <wp:extent cx="104775" cy="171450"/>
            <wp:effectExtent l="19050" t="0" r="9525" b="0"/>
            <wp:docPr id="142" name="Picture 12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552450"/>
            <wp:effectExtent l="0" t="0" r="9525" b="0"/>
            <wp:docPr id="143" name="Picture 123"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21</w:t>
      </w:r>
      <w:r>
        <w:rPr>
          <w:rFonts w:ascii="Times New Roman" w:eastAsia="Times New Roman" w:hAnsi="Times New Roman"/>
          <w:noProof/>
          <w:sz w:val="20"/>
          <w:szCs w:val="20"/>
        </w:rPr>
        <w:drawing>
          <wp:inline distT="0" distB="0" distL="0" distR="0">
            <wp:extent cx="123825" cy="552450"/>
            <wp:effectExtent l="19050" t="0" r="9525" b="0"/>
            <wp:docPr id="144" name="Picture 124"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 xml:space="preserve">because </w:t>
      </w:r>
      <w:r w:rsidR="00E5584A">
        <w:rPr>
          <w:rFonts w:ascii="Times New Roman" w:eastAsia="Times New Roman" w:hAnsi="Times New Roman"/>
          <w:noProof/>
          <w:sz w:val="20"/>
          <w:szCs w:val="20"/>
        </w:rPr>
        <w:drawing>
          <wp:inline distT="0" distB="0" distL="0" distR="0">
            <wp:extent cx="76200" cy="228600"/>
            <wp:effectExtent l="0" t="0" r="0" b="0"/>
            <wp:docPr id="145" name="Picture 12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cos2(</w:t>
      </w:r>
      <w:r w:rsidR="00E5584A">
        <w:rPr>
          <w:rFonts w:ascii="Times New Roman" w:eastAsia="Times New Roman" w:hAnsi="Times New Roman"/>
          <w:noProof/>
          <w:sz w:val="20"/>
          <w:szCs w:val="20"/>
        </w:rPr>
        <w:drawing>
          <wp:inline distT="0" distB="0" distL="0" distR="0">
            <wp:extent cx="142875" cy="114300"/>
            <wp:effectExtent l="19050" t="0" r="9525" b="0"/>
            <wp:docPr id="146" name="Picture 126"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r w:rsidR="00E5584A">
        <w:rPr>
          <w:rFonts w:ascii="Times New Roman" w:eastAsia="Times New Roman" w:hAnsi="Times New Roman"/>
          <w:noProof/>
          <w:sz w:val="20"/>
          <w:szCs w:val="20"/>
        </w:rPr>
        <w:drawing>
          <wp:inline distT="0" distB="0" distL="0" distR="0">
            <wp:extent cx="66675" cy="228600"/>
            <wp:effectExtent l="19050" t="0" r="9525" b="0"/>
            <wp:docPr id="147" name="Picture 127"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104775" cy="228600"/>
            <wp:effectExtent l="19050" t="0" r="9525" b="0"/>
            <wp:docPr id="148" name="Picture 128"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Note that the radiation from a short dipole has the same polarization and the same doughnut-shaped </w:t>
      </w:r>
      <w:r w:rsidRPr="00176A19">
        <w:rPr>
          <w:rFonts w:ascii="Times New Roman" w:eastAsia="Times New Roman" w:hAnsi="Times New Roman"/>
          <w:b/>
          <w:bCs/>
          <w:i/>
          <w:iCs/>
          <w:sz w:val="20"/>
          <w:szCs w:val="20"/>
        </w:rPr>
        <w:t>power pattern</w:t>
      </w:r>
      <w:r w:rsidRPr="00176A19">
        <w:rPr>
          <w:rFonts w:ascii="Times New Roman" w:eastAsia="Times New Roman" w:hAnsi="Times New Roman"/>
          <w:sz w:val="20"/>
          <w:szCs w:val="20"/>
        </w:rPr>
        <w:t xml:space="preserve"> (the power pattern is the angular distribution of radiated power, often normalized to unity at the peak)</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171450" cy="114300"/>
            <wp:effectExtent l="19050" t="0" r="0" b="0"/>
            <wp:docPr id="149" name="Picture 129" descr="http://www.cv.nrao.edu/course/astr534/jsMath/fonts/cmsy10/alpha/173/char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cv.nrao.edu/course/astr534/jsMath/fonts/cmsy10/alpha/173/char2F.png"/>
                    <pic:cNvPicPr>
                      <a:picLocks noChangeAspect="1" noChangeArrowheads="1"/>
                    </pic:cNvPicPr>
                  </pic:nvPicPr>
                  <pic:blipFill>
                    <a:blip r:embed="rId33"/>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sin2</w:t>
      </w:r>
      <w:r w:rsidR="00E5584A">
        <w:rPr>
          <w:rFonts w:ascii="Times New Roman" w:eastAsia="Times New Roman" w:hAnsi="Times New Roman"/>
          <w:noProof/>
          <w:sz w:val="20"/>
          <w:szCs w:val="20"/>
        </w:rPr>
        <w:drawing>
          <wp:inline distT="0" distB="0" distL="0" distR="0">
            <wp:extent cx="104775" cy="171450"/>
            <wp:effectExtent l="19050" t="0" r="9525" b="0"/>
            <wp:docPr id="150" name="Picture 130"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(3A1)</w:t>
      </w:r>
    </w:p>
    <w:p w:rsidR="0059108F" w:rsidRPr="00176A19" w:rsidRDefault="0059108F" w:rsidP="0059108F">
      <w:pPr>
        <w:spacing w:after="0" w:line="240" w:lineRule="auto"/>
        <w:rPr>
          <w:rFonts w:ascii="Times New Roman" w:eastAsia="Times New Roman" w:hAnsi="Times New Roman"/>
          <w:sz w:val="20"/>
          <w:szCs w:val="20"/>
        </w:rPr>
      </w:pPr>
      <w:bookmarkStart w:id="0" w:name="DipolePattern"/>
      <w:bookmarkEnd w:id="0"/>
      <w:r w:rsidRPr="00176A19">
        <w:rPr>
          <w:rFonts w:ascii="Times New Roman" w:eastAsia="Times New Roman" w:hAnsi="Times New Roman"/>
          <w:sz w:val="20"/>
          <w:szCs w:val="20"/>
        </w:rPr>
        <w:t xml:space="preserve">as Larmor radiation from an accelerated charge because all of the charges in the dipole are being accelerated along one line much shorter than one wavelength.  From the observer's point of view, the power received depends only on the </w:t>
      </w:r>
      <w:r w:rsidRPr="00176A19">
        <w:rPr>
          <w:rFonts w:ascii="Times New Roman" w:eastAsia="Times New Roman" w:hAnsi="Times New Roman"/>
          <w:i/>
          <w:iCs/>
          <w:sz w:val="20"/>
          <w:szCs w:val="20"/>
        </w:rPr>
        <w:t>projected</w:t>
      </w:r>
      <w:r w:rsidRPr="00176A19">
        <w:rPr>
          <w:rFonts w:ascii="Times New Roman" w:eastAsia="Times New Roman" w:hAnsi="Times New Roman"/>
          <w:sz w:val="20"/>
          <w:szCs w:val="20"/>
        </w:rPr>
        <w:t xml:space="preserve"> (perpendicular to the line of sight) length (lsin</w:t>
      </w:r>
      <w:r w:rsidR="00E5584A">
        <w:rPr>
          <w:rFonts w:ascii="Times New Roman" w:eastAsia="Times New Roman" w:hAnsi="Times New Roman"/>
          <w:noProof/>
          <w:sz w:val="20"/>
          <w:szCs w:val="20"/>
        </w:rPr>
        <w:drawing>
          <wp:inline distT="0" distB="0" distL="0" distR="0">
            <wp:extent cx="104775" cy="171450"/>
            <wp:effectExtent l="19050" t="0" r="9525" b="0"/>
            <wp:docPr id="151" name="Picture 131"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of the dipole.  Thus the electric field received is proportional to the </w:t>
      </w:r>
      <w:r w:rsidRPr="00176A19">
        <w:rPr>
          <w:rFonts w:ascii="Times New Roman" w:eastAsia="Times New Roman" w:hAnsi="Times New Roman"/>
          <w:i/>
          <w:iCs/>
          <w:sz w:val="20"/>
          <w:szCs w:val="20"/>
        </w:rPr>
        <w:t>apparent</w:t>
      </w:r>
      <w:r w:rsidRPr="00176A19">
        <w:rPr>
          <w:rFonts w:ascii="Times New Roman" w:eastAsia="Times New Roman" w:hAnsi="Times New Roman"/>
          <w:sz w:val="20"/>
          <w:szCs w:val="20"/>
        </w:rPr>
        <w:t xml:space="preserve"> length of the dipole. The time-averaged total power emitted is obtained by integrating the Poynting flux over the surface area of a sphere of any radius r</w:t>
      </w:r>
      <w:r w:rsidR="00E5584A">
        <w:rPr>
          <w:rFonts w:ascii="Times New Roman" w:eastAsia="Times New Roman" w:hAnsi="Times New Roman"/>
          <w:noProof/>
          <w:sz w:val="20"/>
          <w:szCs w:val="20"/>
        </w:rPr>
        <w:drawing>
          <wp:inline distT="0" distB="0" distL="0" distR="0">
            <wp:extent cx="219075" cy="152400"/>
            <wp:effectExtent l="19050" t="0" r="9525" b="0"/>
            <wp:docPr id="152" name="Picture 132" descr="http://www.cv.nrao.edu/course/astr534/jsMath/fonts/cmsy10/alpha/173/char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cv.nrao.edu/course/astr534/jsMath/fonts/cmsy10/alpha/173/char1D.png"/>
                    <pic:cNvPicPr>
                      <a:picLocks noChangeAspect="1" noChangeArrowheads="1"/>
                    </pic:cNvPicPr>
                  </pic:nvPicPr>
                  <pic:blipFill>
                    <a:blip r:embed="rId34"/>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l centered on the antenna: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153" name="Picture 133"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w:t>
      </w:r>
      <w:r>
        <w:rPr>
          <w:rFonts w:ascii="Times New Roman" w:eastAsia="Times New Roman" w:hAnsi="Times New Roman"/>
          <w:noProof/>
          <w:sz w:val="20"/>
          <w:szCs w:val="20"/>
        </w:rPr>
        <w:drawing>
          <wp:inline distT="0" distB="0" distL="0" distR="0">
            <wp:extent cx="66675" cy="228600"/>
            <wp:effectExtent l="19050" t="0" r="9525" b="0"/>
            <wp:docPr id="154" name="Picture 134"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219075" cy="523875"/>
            <wp:effectExtent l="19050" t="0" r="9525" b="0"/>
            <wp:docPr id="155" name="Picture 135"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76200" cy="228600"/>
            <wp:effectExtent l="0" t="0" r="0" b="0"/>
            <wp:docPr id="156" name="Picture 136"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w:t>
      </w:r>
      <w:r>
        <w:rPr>
          <w:rFonts w:ascii="Times New Roman" w:eastAsia="Times New Roman" w:hAnsi="Times New Roman"/>
          <w:noProof/>
          <w:sz w:val="20"/>
          <w:szCs w:val="20"/>
        </w:rPr>
        <w:drawing>
          <wp:inline distT="0" distB="0" distL="0" distR="0">
            <wp:extent cx="66675" cy="228600"/>
            <wp:effectExtent l="19050" t="0" r="9525" b="0"/>
            <wp:docPr id="157" name="Picture 137"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dA=c4</w:t>
      </w:r>
      <w:r>
        <w:rPr>
          <w:rFonts w:ascii="Times New Roman" w:eastAsia="Times New Roman" w:hAnsi="Times New Roman"/>
          <w:noProof/>
          <w:sz w:val="20"/>
          <w:szCs w:val="20"/>
        </w:rPr>
        <w:drawing>
          <wp:inline distT="0" distB="0" distL="0" distR="0">
            <wp:extent cx="133350" cy="114300"/>
            <wp:effectExtent l="19050" t="0" r="0" b="0"/>
            <wp:docPr id="158" name="Picture 138"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552450"/>
            <wp:effectExtent l="0" t="0" r="9525" b="0"/>
            <wp:docPr id="159" name="Picture 139"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171450"/>
            <wp:effectExtent l="19050" t="0" r="0" b="0"/>
            <wp:docPr id="160" name="Picture 140"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I0lc</w:t>
      </w:r>
      <w:r>
        <w:rPr>
          <w:rFonts w:ascii="Times New Roman" w:eastAsia="Times New Roman" w:hAnsi="Times New Roman"/>
          <w:noProof/>
          <w:sz w:val="20"/>
          <w:szCs w:val="20"/>
        </w:rPr>
        <w:drawing>
          <wp:inline distT="0" distB="0" distL="0" distR="0">
            <wp:extent cx="133350" cy="114300"/>
            <wp:effectExtent l="19050" t="0" r="0" b="0"/>
            <wp:docPr id="161" name="Picture 141"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23825" cy="552450"/>
            <wp:effectExtent l="19050" t="0" r="9525" b="0"/>
            <wp:docPr id="162" name="Picture 142"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w:t>
      </w:r>
      <w:r>
        <w:rPr>
          <w:rFonts w:ascii="Times New Roman" w:eastAsia="Times New Roman" w:hAnsi="Times New Roman"/>
          <w:noProof/>
          <w:sz w:val="20"/>
          <w:szCs w:val="20"/>
        </w:rPr>
        <w:drawing>
          <wp:inline distT="0" distB="0" distL="0" distR="0">
            <wp:extent cx="161925" cy="552450"/>
            <wp:effectExtent l="0" t="0" r="9525" b="0"/>
            <wp:docPr id="163" name="Picture 143"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21</w:t>
      </w:r>
      <w:r>
        <w:rPr>
          <w:rFonts w:ascii="Times New Roman" w:eastAsia="Times New Roman" w:hAnsi="Times New Roman"/>
          <w:noProof/>
          <w:sz w:val="20"/>
          <w:szCs w:val="20"/>
        </w:rPr>
        <w:drawing>
          <wp:inline distT="0" distB="0" distL="0" distR="0">
            <wp:extent cx="123825" cy="552450"/>
            <wp:effectExtent l="19050" t="0" r="9525" b="0"/>
            <wp:docPr id="164" name="Picture 144"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219075" cy="523875"/>
            <wp:effectExtent l="19050" t="0" r="9525" b="0"/>
            <wp:docPr id="165" name="Picture 145"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95250" cy="152400"/>
            <wp:effectExtent l="19050" t="0" r="0" b="0"/>
            <wp:docPr id="166" name="Picture 146" descr="http://www.cv.nrao.edu/course/astr534/jsMath/fonts/cmmi10/alpha/120/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cv.nrao.edu/course/astr534/jsMath/fonts/cmmi10/alpha/120/char1E.png"/>
                    <pic:cNvPicPr>
                      <a:picLocks noChangeAspect="1" noChangeArrowheads="1"/>
                    </pic:cNvPicPr>
                  </pic:nvPicPr>
                  <pic:blipFill>
                    <a:blip r:embed="rId35"/>
                    <a:srcRect/>
                    <a:stretch>
                      <a:fillRect/>
                    </a:stretch>
                  </pic:blipFill>
                  <pic:spPr bwMode="auto">
                    <a:xfrm>
                      <a:off x="0" y="0"/>
                      <a:ext cx="95250" cy="1524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=02</w:t>
      </w:r>
      <w:r>
        <w:rPr>
          <w:rFonts w:ascii="Times New Roman" w:eastAsia="Times New Roman" w:hAnsi="Times New Roman"/>
          <w:noProof/>
          <w:sz w:val="20"/>
          <w:szCs w:val="20"/>
        </w:rPr>
        <w:drawing>
          <wp:inline distT="0" distB="0" distL="0" distR="0">
            <wp:extent cx="95250" cy="85725"/>
            <wp:effectExtent l="19050" t="0" r="0" b="0"/>
            <wp:docPr id="167" name="Picture 147"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219075" cy="523875"/>
            <wp:effectExtent l="19050" t="0" r="9525" b="0"/>
            <wp:docPr id="168" name="Picture 148"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95250" cy="85725"/>
            <wp:effectExtent l="19050" t="0" r="0" b="0"/>
            <wp:docPr id="169" name="Picture 149"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76200" cy="123825"/>
            <wp:effectExtent l="19050" t="0" r="0" b="0"/>
            <wp:docPr id="170" name="Picture 150" descr="http://www.cv.nrao.edu/course/astr534/jsMath/fonts/cmmi10/alpha/120/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cv.nrao.edu/course/astr534/jsMath/fonts/cmmi10/alpha/120/char12.png"/>
                    <pic:cNvPicPr>
                      <a:picLocks noChangeAspect="1" noChangeArrowheads="1"/>
                    </pic:cNvPicPr>
                  </pic:nvPicPr>
                  <pic:blipFill>
                    <a:blip r:embed="rId3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=0r2sin2</w:t>
      </w:r>
      <w:r>
        <w:rPr>
          <w:rFonts w:ascii="Times New Roman" w:eastAsia="Times New Roman" w:hAnsi="Times New Roman"/>
          <w:noProof/>
          <w:sz w:val="20"/>
          <w:szCs w:val="20"/>
        </w:rPr>
        <w:drawing>
          <wp:inline distT="0" distB="0" distL="0" distR="0">
            <wp:extent cx="104775" cy="171450"/>
            <wp:effectExtent l="19050" t="0" r="9525" b="0"/>
            <wp:docPr id="171" name="Picture 151"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rsin</w:t>
      </w:r>
      <w:r>
        <w:rPr>
          <w:rFonts w:ascii="Times New Roman" w:eastAsia="Times New Roman" w:hAnsi="Times New Roman"/>
          <w:noProof/>
          <w:sz w:val="20"/>
          <w:szCs w:val="20"/>
        </w:rPr>
        <w:drawing>
          <wp:inline distT="0" distB="0" distL="0" distR="0">
            <wp:extent cx="104775" cy="171450"/>
            <wp:effectExtent l="19050" t="0" r="9525" b="0"/>
            <wp:docPr id="172" name="Picture 15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w:t>
      </w:r>
      <w:r>
        <w:rPr>
          <w:rFonts w:ascii="Times New Roman" w:eastAsia="Times New Roman" w:hAnsi="Times New Roman"/>
          <w:noProof/>
          <w:sz w:val="20"/>
          <w:szCs w:val="20"/>
        </w:rPr>
        <w:drawing>
          <wp:inline distT="0" distB="0" distL="0" distR="0">
            <wp:extent cx="133350" cy="209550"/>
            <wp:effectExtent l="19050" t="0" r="0" b="0"/>
            <wp:docPr id="173" name="Picture 153"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rd</w:t>
      </w:r>
      <w:r>
        <w:rPr>
          <w:rFonts w:ascii="Times New Roman" w:eastAsia="Times New Roman" w:hAnsi="Times New Roman"/>
          <w:noProof/>
          <w:sz w:val="20"/>
          <w:szCs w:val="20"/>
        </w:rPr>
        <w:drawing>
          <wp:inline distT="0" distB="0" distL="0" distR="0">
            <wp:extent cx="104775" cy="171450"/>
            <wp:effectExtent l="19050" t="0" r="9525" b="0"/>
            <wp:docPr id="174" name="Picture 154"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175" name="Picture 15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w:t>
      </w:r>
      <w:r>
        <w:rPr>
          <w:rFonts w:ascii="Times New Roman" w:eastAsia="Times New Roman" w:hAnsi="Times New Roman"/>
          <w:noProof/>
          <w:sz w:val="20"/>
          <w:szCs w:val="20"/>
        </w:rPr>
        <w:drawing>
          <wp:inline distT="0" distB="0" distL="0" distR="0">
            <wp:extent cx="66675" cy="228600"/>
            <wp:effectExtent l="19050" t="0" r="9525" b="0"/>
            <wp:docPr id="176" name="Picture 156"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=c4</w:t>
      </w:r>
      <w:r>
        <w:rPr>
          <w:rFonts w:ascii="Times New Roman" w:eastAsia="Times New Roman" w:hAnsi="Times New Roman"/>
          <w:noProof/>
          <w:sz w:val="20"/>
          <w:szCs w:val="20"/>
        </w:rPr>
        <w:drawing>
          <wp:inline distT="0" distB="0" distL="0" distR="0">
            <wp:extent cx="133350" cy="114300"/>
            <wp:effectExtent l="19050" t="0" r="0" b="0"/>
            <wp:docPr id="177" name="Picture 15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552450"/>
            <wp:effectExtent l="0" t="0" r="9525" b="0"/>
            <wp:docPr id="178" name="Picture 158"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171450"/>
            <wp:effectExtent l="19050" t="0" r="0" b="0"/>
            <wp:docPr id="179" name="Picture 15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I0lc</w:t>
      </w:r>
      <w:r>
        <w:rPr>
          <w:rFonts w:ascii="Times New Roman" w:eastAsia="Times New Roman" w:hAnsi="Times New Roman"/>
          <w:noProof/>
          <w:sz w:val="20"/>
          <w:szCs w:val="20"/>
        </w:rPr>
        <w:drawing>
          <wp:inline distT="0" distB="0" distL="0" distR="0">
            <wp:extent cx="133350" cy="114300"/>
            <wp:effectExtent l="19050" t="0" r="0" b="0"/>
            <wp:docPr id="180" name="Picture 160"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23825" cy="552450"/>
            <wp:effectExtent l="19050" t="0" r="9525" b="0"/>
            <wp:docPr id="181" name="Picture 161"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w:t>
      </w:r>
      <w:r>
        <w:rPr>
          <w:rFonts w:ascii="Times New Roman" w:eastAsia="Times New Roman" w:hAnsi="Times New Roman"/>
          <w:noProof/>
          <w:sz w:val="20"/>
          <w:szCs w:val="20"/>
        </w:rPr>
        <w:drawing>
          <wp:inline distT="0" distB="0" distL="0" distR="0">
            <wp:extent cx="161925" cy="552450"/>
            <wp:effectExtent l="0" t="0" r="9525" b="0"/>
            <wp:docPr id="182" name="Picture 162"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21</w:t>
      </w:r>
      <w:r>
        <w:rPr>
          <w:rFonts w:ascii="Times New Roman" w:eastAsia="Times New Roman" w:hAnsi="Times New Roman"/>
          <w:noProof/>
          <w:sz w:val="20"/>
          <w:szCs w:val="20"/>
        </w:rPr>
        <w:drawing>
          <wp:inline distT="0" distB="0" distL="0" distR="0">
            <wp:extent cx="123825" cy="552450"/>
            <wp:effectExtent l="19050" t="0" r="9525" b="0"/>
            <wp:docPr id="183" name="Picture 163"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w:t>
      </w:r>
      <w:r>
        <w:rPr>
          <w:rFonts w:ascii="Times New Roman" w:eastAsia="Times New Roman" w:hAnsi="Times New Roman"/>
          <w:noProof/>
          <w:sz w:val="20"/>
          <w:szCs w:val="20"/>
        </w:rPr>
        <w:drawing>
          <wp:inline distT="0" distB="0" distL="0" distR="0">
            <wp:extent cx="133350" cy="114300"/>
            <wp:effectExtent l="19050" t="0" r="0" b="0"/>
            <wp:docPr id="184" name="Picture 164"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219075" cy="523875"/>
            <wp:effectExtent l="19050" t="0" r="9525" b="0"/>
            <wp:docPr id="185" name="Picture 165"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95250" cy="85725"/>
            <wp:effectExtent l="19050" t="0" r="0" b="0"/>
            <wp:docPr id="186" name="Picture 166"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76200" cy="123825"/>
            <wp:effectExtent l="19050" t="0" r="0" b="0"/>
            <wp:docPr id="187" name="Picture 167" descr="http://www.cv.nrao.edu/course/astr534/jsMath/fonts/cmmi10/alpha/120/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cv.nrao.edu/course/astr534/jsMath/fonts/cmmi10/alpha/120/char12.png"/>
                    <pic:cNvPicPr>
                      <a:picLocks noChangeAspect="1" noChangeArrowheads="1"/>
                    </pic:cNvPicPr>
                  </pic:nvPicPr>
                  <pic:blipFill>
                    <a:blip r:embed="rId37"/>
                    <a:srcRect/>
                    <a:stretch>
                      <a:fillRect/>
                    </a:stretch>
                  </pic:blipFill>
                  <pic:spPr bwMode="auto">
                    <a:xfrm>
                      <a:off x="0" y="0"/>
                      <a:ext cx="76200" cy="1238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=0sin3</w:t>
      </w:r>
      <w:r>
        <w:rPr>
          <w:rFonts w:ascii="Times New Roman" w:eastAsia="Times New Roman" w:hAnsi="Times New Roman"/>
          <w:noProof/>
          <w:sz w:val="20"/>
          <w:szCs w:val="20"/>
        </w:rPr>
        <w:drawing>
          <wp:inline distT="0" distB="0" distL="0" distR="0">
            <wp:extent cx="104775" cy="171450"/>
            <wp:effectExtent l="19050" t="0" r="9525" b="0"/>
            <wp:docPr id="188" name="Picture 168"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w:t>
      </w:r>
      <w:r>
        <w:rPr>
          <w:rFonts w:ascii="Times New Roman" w:eastAsia="Times New Roman" w:hAnsi="Times New Roman"/>
          <w:noProof/>
          <w:sz w:val="20"/>
          <w:szCs w:val="20"/>
        </w:rPr>
        <w:drawing>
          <wp:inline distT="0" distB="0" distL="0" distR="0">
            <wp:extent cx="104775" cy="171450"/>
            <wp:effectExtent l="19050" t="0" r="9525" b="0"/>
            <wp:docPr id="189" name="Picture 169"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Recall that </w:t>
      </w:r>
      <w:r w:rsidR="00E5584A">
        <w:rPr>
          <w:rFonts w:ascii="Times New Roman" w:eastAsia="Times New Roman" w:hAnsi="Times New Roman"/>
          <w:noProof/>
          <w:sz w:val="20"/>
          <w:szCs w:val="20"/>
        </w:rPr>
        <w:drawing>
          <wp:inline distT="0" distB="0" distL="0" distR="0">
            <wp:extent cx="142875" cy="266700"/>
            <wp:effectExtent l="19050" t="0" r="9525" b="0"/>
            <wp:docPr id="190" name="Picture 170" descr="http://www.cv.nrao.edu/course/astr534/jsMath/fonts/cmex10/alpha/173/ch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cv.nrao.edu/course/astr534/jsMath/fonts/cmex10/alpha/173/char52.png"/>
                    <pic:cNvPicPr>
                      <a:picLocks noChangeAspect="1" noChangeArrowheads="1"/>
                    </pic:cNvPicPr>
                  </pic:nvPicPr>
                  <pic:blipFill>
                    <a:blip r:embed="rId39"/>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w:t>
      </w:r>
      <w:r w:rsidR="00E5584A">
        <w:rPr>
          <w:rFonts w:ascii="Times New Roman" w:eastAsia="Times New Roman" w:hAnsi="Times New Roman"/>
          <w:noProof/>
          <w:sz w:val="20"/>
          <w:szCs w:val="20"/>
        </w:rPr>
        <w:drawing>
          <wp:inline distT="0" distB="0" distL="0" distR="0">
            <wp:extent cx="95250" cy="85725"/>
            <wp:effectExtent l="19050" t="0" r="0" b="0"/>
            <wp:docPr id="191" name="Picture 171"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sin3</w:t>
      </w:r>
      <w:r w:rsidR="00E5584A">
        <w:rPr>
          <w:rFonts w:ascii="Times New Roman" w:eastAsia="Times New Roman" w:hAnsi="Times New Roman"/>
          <w:noProof/>
          <w:sz w:val="20"/>
          <w:szCs w:val="20"/>
        </w:rPr>
        <w:drawing>
          <wp:inline distT="0" distB="0" distL="0" distR="0">
            <wp:extent cx="104775" cy="171450"/>
            <wp:effectExtent l="19050" t="0" r="9525" b="0"/>
            <wp:docPr id="192" name="Picture 17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d</w:t>
      </w:r>
      <w:r w:rsidR="00E5584A">
        <w:rPr>
          <w:rFonts w:ascii="Times New Roman" w:eastAsia="Times New Roman" w:hAnsi="Times New Roman"/>
          <w:noProof/>
          <w:sz w:val="20"/>
          <w:szCs w:val="20"/>
        </w:rPr>
        <w:drawing>
          <wp:inline distT="0" distB="0" distL="0" distR="0">
            <wp:extent cx="104775" cy="171450"/>
            <wp:effectExtent l="19050" t="0" r="9525" b="0"/>
            <wp:docPr id="193" name="Picture 173"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04775" cy="228600"/>
            <wp:effectExtent l="19050" t="0" r="9525" b="0"/>
            <wp:docPr id="194" name="Picture 174"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 , so the time-averaged power radiated by a short dipole is</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195" name="Picture 17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w:t>
      </w:r>
      <w:r>
        <w:rPr>
          <w:rFonts w:ascii="Times New Roman" w:eastAsia="Times New Roman" w:hAnsi="Times New Roman"/>
          <w:noProof/>
          <w:sz w:val="20"/>
          <w:szCs w:val="20"/>
        </w:rPr>
        <w:drawing>
          <wp:inline distT="0" distB="0" distL="0" distR="0">
            <wp:extent cx="66675" cy="228600"/>
            <wp:effectExtent l="19050" t="0" r="9525" b="0"/>
            <wp:docPr id="196" name="Picture 176"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=3c</w:t>
      </w:r>
      <w:r>
        <w:rPr>
          <w:rFonts w:ascii="Times New Roman" w:eastAsia="Times New Roman" w:hAnsi="Times New Roman"/>
          <w:noProof/>
          <w:sz w:val="20"/>
          <w:szCs w:val="20"/>
        </w:rPr>
        <w:drawing>
          <wp:inline distT="0" distB="0" distL="0" distR="0">
            <wp:extent cx="133350" cy="114300"/>
            <wp:effectExtent l="19050" t="0" r="0" b="0"/>
            <wp:docPr id="197" name="Picture 17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w:t>
      </w:r>
      <w:r>
        <w:rPr>
          <w:rFonts w:ascii="Times New Roman" w:eastAsia="Times New Roman" w:hAnsi="Times New Roman"/>
          <w:noProof/>
          <w:sz w:val="20"/>
          <w:szCs w:val="20"/>
        </w:rPr>
        <w:drawing>
          <wp:inline distT="0" distB="0" distL="0" distR="0">
            <wp:extent cx="161925" cy="552450"/>
            <wp:effectExtent l="0" t="0" r="9525" b="0"/>
            <wp:docPr id="198" name="Picture 178"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171450"/>
            <wp:effectExtent l="19050" t="0" r="0" b="0"/>
            <wp:docPr id="199" name="Picture 17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I0l</w:t>
      </w:r>
      <w:r>
        <w:rPr>
          <w:rFonts w:ascii="Times New Roman" w:eastAsia="Times New Roman" w:hAnsi="Times New Roman"/>
          <w:noProof/>
          <w:sz w:val="20"/>
          <w:szCs w:val="20"/>
        </w:rPr>
        <w:drawing>
          <wp:inline distT="0" distB="0" distL="0" distR="0">
            <wp:extent cx="123825" cy="552450"/>
            <wp:effectExtent l="19050" t="0" r="9525" b="0"/>
            <wp:docPr id="200" name="Picture 180"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2(3A2) </w:t>
      </w:r>
      <w:r>
        <w:rPr>
          <w:rFonts w:ascii="Times New Roman" w:eastAsia="Times New Roman" w:hAnsi="Times New Roman"/>
          <w:noProof/>
          <w:sz w:val="20"/>
          <w:szCs w:val="20"/>
        </w:rPr>
        <w:drawing>
          <wp:inline distT="0" distB="0" distL="0" distR="0">
            <wp:extent cx="47625" cy="76200"/>
            <wp:effectExtent l="19050" t="0" r="9525" b="0"/>
            <wp:docPr id="201" name="Picture 181"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bookmarkStart w:id="1" w:name="DipolePower"/>
      <w:bookmarkEnd w:id="1"/>
      <w:r w:rsidRPr="00176A19">
        <w:rPr>
          <w:rFonts w:ascii="Times New Roman" w:eastAsia="Times New Roman" w:hAnsi="Times New Roman"/>
          <w:sz w:val="20"/>
          <w:szCs w:val="20"/>
        </w:rPr>
        <w:t>where I0cos(</w:t>
      </w:r>
      <w:r w:rsidR="00E5584A">
        <w:rPr>
          <w:rFonts w:ascii="Times New Roman" w:eastAsia="Times New Roman" w:hAnsi="Times New Roman"/>
          <w:noProof/>
          <w:sz w:val="20"/>
          <w:szCs w:val="20"/>
        </w:rPr>
        <w:drawing>
          <wp:inline distT="0" distB="0" distL="0" distR="0">
            <wp:extent cx="142875" cy="114300"/>
            <wp:effectExtent l="19050" t="0" r="9525" b="0"/>
            <wp:docPr id="202" name="Picture 182"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t) is the driving current, l is the total length of the dipole, and </w:t>
      </w:r>
      <w:r w:rsidR="00E5584A">
        <w:rPr>
          <w:rFonts w:ascii="Times New Roman" w:eastAsia="Times New Roman" w:hAnsi="Times New Roman"/>
          <w:noProof/>
          <w:sz w:val="20"/>
          <w:szCs w:val="20"/>
        </w:rPr>
        <w:drawing>
          <wp:inline distT="0" distB="0" distL="0" distR="0">
            <wp:extent cx="133350" cy="171450"/>
            <wp:effectExtent l="19050" t="0" r="0" b="0"/>
            <wp:docPr id="203" name="Picture 18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is the wavelength.</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Most practical dipoles are half-wave dipoles (l</w:t>
      </w:r>
      <w:r w:rsidR="00E5584A">
        <w:rPr>
          <w:rFonts w:ascii="Times New Roman" w:eastAsia="Times New Roman" w:hAnsi="Times New Roman"/>
          <w:noProof/>
          <w:sz w:val="20"/>
          <w:szCs w:val="20"/>
        </w:rPr>
        <w:drawing>
          <wp:inline distT="0" distB="0" distL="0" distR="0">
            <wp:extent cx="171450" cy="104775"/>
            <wp:effectExtent l="19050" t="0" r="0" b="0"/>
            <wp:docPr id="204" name="Picture 184"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205" name="Picture 185"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06" name="Picture 186"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because half-wave dipoles are resonant, meaning that they provide a nearly resistive load to the transmitter.  When each half of the dipole is </w:t>
      </w:r>
      <w:r w:rsidR="00E5584A">
        <w:rPr>
          <w:rFonts w:ascii="Times New Roman" w:eastAsia="Times New Roman" w:hAnsi="Times New Roman"/>
          <w:noProof/>
          <w:sz w:val="20"/>
          <w:szCs w:val="20"/>
        </w:rPr>
        <w:drawing>
          <wp:inline distT="0" distB="0" distL="0" distR="0">
            <wp:extent cx="133350" cy="171450"/>
            <wp:effectExtent l="19050" t="0" r="0" b="0"/>
            <wp:docPr id="207" name="Picture 187"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08" name="Picture 188"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 long, the standing-wave current is highest at the center and naturally falls as cos(2</w:t>
      </w:r>
      <w:r w:rsidR="00E5584A">
        <w:rPr>
          <w:rFonts w:ascii="Times New Roman" w:eastAsia="Times New Roman" w:hAnsi="Times New Roman"/>
          <w:noProof/>
          <w:sz w:val="20"/>
          <w:szCs w:val="20"/>
        </w:rPr>
        <w:drawing>
          <wp:inline distT="0" distB="0" distL="0" distR="0">
            <wp:extent cx="133350" cy="114300"/>
            <wp:effectExtent l="19050" t="0" r="0" b="0"/>
            <wp:docPr id="209" name="Picture 18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z</w:t>
      </w:r>
      <w:r w:rsidR="00E5584A">
        <w:rPr>
          <w:rFonts w:ascii="Times New Roman" w:eastAsia="Times New Roman" w:hAnsi="Times New Roman"/>
          <w:noProof/>
          <w:sz w:val="20"/>
          <w:szCs w:val="20"/>
        </w:rPr>
        <w:drawing>
          <wp:inline distT="0" distB="0" distL="0" distR="0">
            <wp:extent cx="104775" cy="228600"/>
            <wp:effectExtent l="19050" t="0" r="9525" b="0"/>
            <wp:docPr id="210" name="Picture 19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211" name="Picture 19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to almost zero at the ends of the conductors.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w:t>
      </w:r>
      <w:r w:rsidRPr="00176A19">
        <w:rPr>
          <w:rFonts w:ascii="Times New Roman" w:eastAsia="Times New Roman" w:hAnsi="Times New Roman"/>
          <w:b/>
          <w:bCs/>
          <w:i/>
          <w:iCs/>
          <w:sz w:val="20"/>
          <w:szCs w:val="20"/>
        </w:rPr>
        <w:t>ground-plane vertical</w:t>
      </w:r>
      <w:r w:rsidRPr="00176A19">
        <w:rPr>
          <w:rFonts w:ascii="Times New Roman" w:eastAsia="Times New Roman" w:hAnsi="Times New Roman"/>
          <w:sz w:val="20"/>
          <w:szCs w:val="20"/>
        </w:rPr>
        <w:t xml:space="preserve"> shown below is very similar to the dipole.  A ground-plane vertical is one half of a dipole above a conducting plane, which is called a "ground plane" because historically the conducting plane for vertical antennas was the surface of the Earth.  The transmitter is connected between the base of the vertical, which is insulated from the ground, and the ground plane near the base.  Many AM broadcast transmitting antennas are tall (at </w:t>
      </w:r>
      <w:r w:rsidR="00E5584A">
        <w:rPr>
          <w:rFonts w:ascii="Times New Roman" w:eastAsia="Times New Roman" w:hAnsi="Times New Roman"/>
          <w:noProof/>
          <w:sz w:val="20"/>
          <w:szCs w:val="20"/>
        </w:rPr>
        <w:drawing>
          <wp:inline distT="0" distB="0" distL="0" distR="0">
            <wp:extent cx="123825" cy="104775"/>
            <wp:effectExtent l="19050" t="0" r="9525" b="0"/>
            <wp:docPr id="212" name="Picture 192"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57150"/>
            <wp:effectExtent l="19050" t="0" r="0" b="0"/>
            <wp:docPr id="213" name="Picture 193" descr="http://www.cv.nrao.edu/course/astr534/jsMath/fonts/cmsy10/alpha/173/cha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cv.nrao.edu/course/astr534/jsMath/fonts/cmsy10/alpha/173/char18.png"/>
                    <pic:cNvPicPr>
                      <a:picLocks noChangeAspect="1" noChangeArrowheads="1"/>
                    </pic:cNvPicPr>
                  </pic:nvPicPr>
                  <pic:blipFill>
                    <a:blip r:embed="rId40"/>
                    <a:srcRect/>
                    <a:stretch>
                      <a:fillRect/>
                    </a:stretch>
                  </pic:blipFill>
                  <pic:spPr bwMode="auto">
                    <a:xfrm>
                      <a:off x="0" y="0"/>
                      <a:ext cx="171450" cy="571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 MHz, </w:t>
      </w:r>
      <w:r w:rsidR="00E5584A">
        <w:rPr>
          <w:rFonts w:ascii="Times New Roman" w:eastAsia="Times New Roman" w:hAnsi="Times New Roman"/>
          <w:noProof/>
          <w:sz w:val="20"/>
          <w:szCs w:val="20"/>
        </w:rPr>
        <w:drawing>
          <wp:inline distT="0" distB="0" distL="0" distR="0">
            <wp:extent cx="133350" cy="171450"/>
            <wp:effectExtent l="19050" t="0" r="0" b="0"/>
            <wp:docPr id="214" name="Picture 19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57150"/>
            <wp:effectExtent l="19050" t="0" r="0" b="0"/>
            <wp:docPr id="215" name="Picture 195" descr="http://www.cv.nrao.edu/course/astr534/jsMath/fonts/cmsy10/alpha/173/cha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cv.nrao.edu/course/astr534/jsMath/fonts/cmsy10/alpha/173/char18.png"/>
                    <pic:cNvPicPr>
                      <a:picLocks noChangeAspect="1" noChangeArrowheads="1"/>
                    </pic:cNvPicPr>
                  </pic:nvPicPr>
                  <pic:blipFill>
                    <a:blip r:embed="rId40"/>
                    <a:srcRect/>
                    <a:stretch>
                      <a:fillRect/>
                    </a:stretch>
                  </pic:blipFill>
                  <pic:spPr bwMode="auto">
                    <a:xfrm>
                      <a:off x="0" y="0"/>
                      <a:ext cx="171450" cy="571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300 m and a </w:t>
      </w:r>
      <w:r w:rsidR="00E5584A">
        <w:rPr>
          <w:rFonts w:ascii="Times New Roman" w:eastAsia="Times New Roman" w:hAnsi="Times New Roman"/>
          <w:noProof/>
          <w:sz w:val="20"/>
          <w:szCs w:val="20"/>
        </w:rPr>
        <w:drawing>
          <wp:inline distT="0" distB="0" distL="0" distR="0">
            <wp:extent cx="133350" cy="171450"/>
            <wp:effectExtent l="19050" t="0" r="0" b="0"/>
            <wp:docPr id="216" name="Picture 196"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17" name="Picture 197"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 vertical antenna is about 75 m high) towers acting as quarter-wave verticals. The conducting ground plane is a mirror that creates the lower half of the dipole as the mirror image of the upper half.  Electric fields produced by the vertical must induce currents in the conducting plane that ensure that the horizontal component of the electric field goes to zero on the conductor.  This implies that the virtual electric fields from the image vertical must have the same amplitude but be 180 degrees out of phase, exactly as in a half-wave dipole.  Consequently the radiation field from a ground-plane vertical is identical to that of a dipole in the half space above the ground plane and zero below the ground plane.</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27"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i/>
          <w:iCs/>
          <w:sz w:val="20"/>
          <w:szCs w:val="20"/>
        </w:rPr>
        <w:t>The ground-plane vertical is just half of a dipole above a conducting plane. The lower half of the dipole is the reflection of the vertical in the mirror provided by the conducting "ground plane."  The image vertical is 180 deg out of phase with the real vertical.  Above the ground plane, the radiation from the ground-plane vertical is exactly the same as the radiation from the dipole.</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28"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t xml:space="preserve">According to the strict definition of an antenna as a device for converting between electromagnetic waves in space </w:t>
      </w:r>
      <w:r w:rsidRPr="00176A19">
        <w:rPr>
          <w:rFonts w:ascii="Times New Roman" w:eastAsia="Times New Roman" w:hAnsi="Times New Roman"/>
          <w:sz w:val="20"/>
          <w:szCs w:val="20"/>
        </w:rPr>
        <w:lastRenderedPageBreak/>
        <w:t xml:space="preserve">and currents in conductors, the only antennas in most radio telescopes are half-wave dipoles and their relatives, quarter-wave ground-plane verticals. The large parabolic reflector of a radio telescope serves only to focus plane waves onto the </w:t>
      </w:r>
      <w:r w:rsidRPr="00176A19">
        <w:rPr>
          <w:rFonts w:ascii="Times New Roman" w:eastAsia="Times New Roman" w:hAnsi="Times New Roman"/>
          <w:b/>
          <w:bCs/>
          <w:i/>
          <w:iCs/>
          <w:sz w:val="20"/>
          <w:szCs w:val="20"/>
        </w:rPr>
        <w:t>feed antenna</w:t>
      </w:r>
      <w:r w:rsidRPr="00176A19">
        <w:rPr>
          <w:rFonts w:ascii="Times New Roman" w:eastAsia="Times New Roman" w:hAnsi="Times New Roman"/>
          <w:sz w:val="20"/>
          <w:szCs w:val="20"/>
        </w:rPr>
        <w:t>.  [The term "feed" comes from radar antennas used for transmitting; the "feed" feeds transmitter power to the main reflector.  Receiving antennas used in radio astronomy work the other way around, and the "feed" actually collects radiation from the reflector.]</w:t>
      </w:r>
      <w:r w:rsidRPr="00176A19">
        <w:rPr>
          <w:rFonts w:ascii="Times New Roman" w:eastAsia="Times New Roman" w:hAnsi="Times New Roman"/>
          <w:sz w:val="20"/>
          <w:szCs w:val="20"/>
        </w:rPr>
        <w:br/>
      </w:r>
      <w:r w:rsidRPr="00176A19">
        <w:rPr>
          <w:rFonts w:ascii="Times New Roman" w:eastAsia="Times New Roman" w:hAnsi="Times New Roman"/>
          <w:sz w:val="20"/>
          <w:szCs w:val="20"/>
        </w:rPr>
        <w:br/>
        <w:t xml:space="preserve">Actual half-wave dipoles, backed by small reflectors about </w:t>
      </w:r>
      <w:r w:rsidR="00E5584A">
        <w:rPr>
          <w:rFonts w:ascii="Times New Roman" w:eastAsia="Times New Roman" w:hAnsi="Times New Roman"/>
          <w:noProof/>
          <w:sz w:val="20"/>
          <w:szCs w:val="20"/>
        </w:rPr>
        <w:drawing>
          <wp:inline distT="0" distB="0" distL="0" distR="0">
            <wp:extent cx="133350" cy="171450"/>
            <wp:effectExtent l="19050" t="0" r="0" b="0"/>
            <wp:docPr id="218" name="Picture 200"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19" name="Picture 201"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 behind them to focus the dipole pattern in the direction of the main dish, are normally used as feeds at low frequencies (</w:t>
      </w:r>
      <w:r w:rsidR="00E5584A">
        <w:rPr>
          <w:rFonts w:ascii="Times New Roman" w:eastAsia="Times New Roman" w:hAnsi="Times New Roman"/>
          <w:noProof/>
          <w:sz w:val="20"/>
          <w:szCs w:val="20"/>
        </w:rPr>
        <w:drawing>
          <wp:inline distT="0" distB="0" distL="0" distR="0">
            <wp:extent cx="123825" cy="104775"/>
            <wp:effectExtent l="19050" t="0" r="9525" b="0"/>
            <wp:docPr id="220" name="Picture 202"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61925" cy="133350"/>
            <wp:effectExtent l="0" t="0" r="9525" b="0"/>
            <wp:docPr id="221" name="Picture 203" descr="http://www.cv.nrao.edu/course/astr534/jsMath/fonts/cmmi10/alpha/173/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v.nrao.edu/course/astr534/jsMath/fonts/cmmi10/alpha/173/char3C.png"/>
                    <pic:cNvPicPr>
                      <a:picLocks noChangeAspect="1" noChangeArrowheads="1"/>
                    </pic:cNvPicPr>
                  </pic:nvPicPr>
                  <pic:blipFill>
                    <a:blip r:embed="rId41"/>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GHz) or long wavelengths (</w:t>
      </w:r>
      <w:r w:rsidR="00E5584A">
        <w:rPr>
          <w:rFonts w:ascii="Times New Roman" w:eastAsia="Times New Roman" w:hAnsi="Times New Roman"/>
          <w:noProof/>
          <w:sz w:val="20"/>
          <w:szCs w:val="20"/>
        </w:rPr>
        <w:drawing>
          <wp:inline distT="0" distB="0" distL="0" distR="0">
            <wp:extent cx="133350" cy="171450"/>
            <wp:effectExtent l="19050" t="0" r="0" b="0"/>
            <wp:docPr id="222" name="Picture 20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61925" cy="133350"/>
            <wp:effectExtent l="19050" t="0" r="9525" b="0"/>
            <wp:docPr id="223" name="Picture 205" descr="http://www.cv.nrao.edu/course/astr534/jsMath/fonts/cmmi10/alpha/173/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cv.nrao.edu/course/astr534/jsMath/fonts/cmmi10/alpha/173/char3E.png"/>
                    <pic:cNvPicPr>
                      <a:picLocks noChangeAspect="1" noChangeArrowheads="1"/>
                    </pic:cNvPicPr>
                  </pic:nvPicPr>
                  <pic:blipFill>
                    <a:blip r:embed="rId42"/>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w:t>
      </w:r>
      <w:r w:rsidR="00E5584A">
        <w:rPr>
          <w:rFonts w:ascii="Times New Roman" w:eastAsia="Times New Roman" w:hAnsi="Times New Roman"/>
          <w:noProof/>
          <w:sz w:val="20"/>
          <w:szCs w:val="20"/>
        </w:rPr>
        <w:drawing>
          <wp:inline distT="0" distB="0" distL="0" distR="0">
            <wp:extent cx="47625" cy="28575"/>
            <wp:effectExtent l="19050" t="0" r="9525" b="0"/>
            <wp:docPr id="224" name="Picture 206"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3 m) because of their relatively small size.  However, the radiation patterns of  half-wave dipoles backed by small reflectors are not well matched to most parabolic dishes, so their performance is less than optimum.  </w:t>
      </w:r>
      <w:r w:rsidRPr="00176A19">
        <w:rPr>
          <w:rFonts w:ascii="Times New Roman" w:eastAsia="Times New Roman" w:hAnsi="Times New Roman"/>
          <w:sz w:val="20"/>
          <w:szCs w:val="20"/>
        </w:rPr>
        <w:br/>
      </w:r>
      <w:r w:rsidRPr="00176A19">
        <w:rPr>
          <w:rFonts w:ascii="Times New Roman" w:eastAsia="Times New Roman" w:hAnsi="Times New Roman"/>
          <w:sz w:val="20"/>
          <w:szCs w:val="20"/>
        </w:rPr>
        <w:br/>
        <w:t xml:space="preserve">At shorter wavelengths, almost all radio-telescope feeds are quarter-wave ground-plane verticals inside </w:t>
      </w:r>
      <w:r w:rsidRPr="00176A19">
        <w:rPr>
          <w:rFonts w:ascii="Times New Roman" w:eastAsia="Times New Roman" w:hAnsi="Times New Roman"/>
          <w:b/>
          <w:bCs/>
          <w:i/>
          <w:iCs/>
          <w:sz w:val="20"/>
          <w:szCs w:val="20"/>
        </w:rPr>
        <w:t>waveguide horns</w:t>
      </w:r>
      <w:r w:rsidRPr="00176A19">
        <w:rPr>
          <w:rFonts w:ascii="Times New Roman" w:eastAsia="Times New Roman" w:hAnsi="Times New Roman"/>
          <w:sz w:val="20"/>
          <w:szCs w:val="20"/>
        </w:rPr>
        <w:t xml:space="preserve">. Radiation entering the relatively large (size </w:t>
      </w:r>
      <w:r w:rsidR="00E5584A">
        <w:rPr>
          <w:rFonts w:ascii="Times New Roman" w:eastAsia="Times New Roman" w:hAnsi="Times New Roman"/>
          <w:noProof/>
          <w:sz w:val="20"/>
          <w:szCs w:val="20"/>
        </w:rPr>
        <w:drawing>
          <wp:inline distT="0" distB="0" distL="0" distR="0">
            <wp:extent cx="161925" cy="133350"/>
            <wp:effectExtent l="19050" t="0" r="9525" b="0"/>
            <wp:docPr id="225" name="Picture 207" descr="http://www.cv.nrao.edu/course/astr534/jsMath/fonts/cmmi10/alpha/173/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cv.nrao.edu/course/astr534/jsMath/fonts/cmmi10/alpha/173/char3E.png"/>
                    <pic:cNvPicPr>
                      <a:picLocks noChangeAspect="1" noChangeArrowheads="1"/>
                    </pic:cNvPicPr>
                  </pic:nvPicPr>
                  <pic:blipFill>
                    <a:blip r:embed="rId42"/>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226" name="Picture 20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rectangular or circular aperture of the tapered horn is concentrated into a rectangular or circular waveguide with parallel conducting walls.  In the case of the rectangular waveguide shown below, the side walls are separated by slightly over </w:t>
      </w:r>
      <w:r w:rsidR="00E5584A">
        <w:rPr>
          <w:rFonts w:ascii="Times New Roman" w:eastAsia="Times New Roman" w:hAnsi="Times New Roman"/>
          <w:noProof/>
          <w:sz w:val="20"/>
          <w:szCs w:val="20"/>
        </w:rPr>
        <w:drawing>
          <wp:inline distT="0" distB="0" distL="0" distR="0">
            <wp:extent cx="133350" cy="171450"/>
            <wp:effectExtent l="19050" t="0" r="0" b="0"/>
            <wp:docPr id="227" name="Picture 20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28" name="Picture 21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so that vertical electric fields can travel down the waveguide with low loss.  The top and bottom walls are separated by somewhat less than </w:t>
      </w:r>
      <w:r w:rsidR="00E5584A">
        <w:rPr>
          <w:rFonts w:ascii="Times New Roman" w:eastAsia="Times New Roman" w:hAnsi="Times New Roman"/>
          <w:noProof/>
          <w:sz w:val="20"/>
          <w:szCs w:val="20"/>
        </w:rPr>
        <w:drawing>
          <wp:inline distT="0" distB="0" distL="0" distR="0">
            <wp:extent cx="133350" cy="171450"/>
            <wp:effectExtent l="19050" t="0" r="0" b="0"/>
            <wp:docPr id="229" name="Picture 21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30" name="Picture 212"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so only one mode with vertical electric fields can propagate.  The </w:t>
      </w:r>
      <w:r w:rsidR="00E5584A">
        <w:rPr>
          <w:rFonts w:ascii="Times New Roman" w:eastAsia="Times New Roman" w:hAnsi="Times New Roman"/>
          <w:noProof/>
          <w:sz w:val="20"/>
          <w:szCs w:val="20"/>
        </w:rPr>
        <w:drawing>
          <wp:inline distT="0" distB="0" distL="0" distR="0">
            <wp:extent cx="133350" cy="171450"/>
            <wp:effectExtent l="19050" t="0" r="0" b="0"/>
            <wp:docPr id="231" name="Picture 21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32" name="Picture 214"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4 vertical inserted through a small hole in the bottom wall collects most of this vertically polarized radiation and converts it into an electric current that travels down the coaxial cable to the receiver.  The backshort wall about </w:t>
      </w:r>
      <w:r w:rsidR="00E5584A">
        <w:rPr>
          <w:rFonts w:ascii="Times New Roman" w:eastAsia="Times New Roman" w:hAnsi="Times New Roman"/>
          <w:noProof/>
          <w:sz w:val="20"/>
          <w:szCs w:val="20"/>
        </w:rPr>
        <w:drawing>
          <wp:inline distT="0" distB="0" distL="0" distR="0">
            <wp:extent cx="133350" cy="171450"/>
            <wp:effectExtent l="19050" t="0" r="0" b="0"/>
            <wp:docPr id="233" name="Picture 215"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34" name="Picture 216"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 behind the dipole ensures that the dipole sees only radiation coming from the direction of the horn opening.</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29"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i/>
          <w:iCs/>
          <w:sz w:val="20"/>
          <w:szCs w:val="20"/>
        </w:rPr>
        <w:t xml:space="preserve">Most high-frequency feeds are quarter-wave ground-plane verticals inside waveguide horns. The only true antenna in this figure is the </w:t>
      </w:r>
      <w:r w:rsidR="00E5584A">
        <w:rPr>
          <w:rFonts w:ascii="Times New Roman" w:eastAsia="Times New Roman" w:hAnsi="Times New Roman"/>
          <w:i/>
          <w:noProof/>
          <w:sz w:val="20"/>
          <w:szCs w:val="20"/>
        </w:rPr>
        <w:drawing>
          <wp:inline distT="0" distB="0" distL="0" distR="0">
            <wp:extent cx="133350" cy="171450"/>
            <wp:effectExtent l="19050" t="0" r="0" b="0"/>
            <wp:docPr id="235" name="Picture 21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i/>
          <w:noProof/>
          <w:sz w:val="20"/>
          <w:szCs w:val="20"/>
        </w:rPr>
        <w:drawing>
          <wp:inline distT="0" distB="0" distL="0" distR="0">
            <wp:extent cx="104775" cy="228600"/>
            <wp:effectExtent l="19050" t="0" r="9525" b="0"/>
            <wp:docPr id="236" name="Picture 219"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4 ground-plane vertical, which converts electromagnetic waves in the waveguide to currents in the coaxial cable extending down from the waveguide.</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0"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b/>
          <w:bCs/>
          <w:sz w:val="20"/>
          <w:szCs w:val="20"/>
        </w:rPr>
        <w:t>Radiation Resistance</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The power flowing through a circuit is P=V</w:t>
      </w:r>
      <w:r w:rsidR="00E5584A">
        <w:rPr>
          <w:rFonts w:ascii="Times New Roman" w:eastAsia="Times New Roman" w:hAnsi="Times New Roman"/>
          <w:noProof/>
          <w:sz w:val="20"/>
          <w:szCs w:val="20"/>
        </w:rPr>
        <w:drawing>
          <wp:inline distT="0" distB="0" distL="0" distR="0">
            <wp:extent cx="152400" cy="114300"/>
            <wp:effectExtent l="19050" t="0" r="0" b="0"/>
            <wp:docPr id="237" name="Picture 221"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I, where V is the voltage (defined as energy per unit charge) and I is the current (defined as charge flow per unit time), so P has dimensions of energy per unit time.  The physicist George Simon Ohm observed that the current flowing through most materials is proportional to the applied voltage, so many (but not all) objects have a well-defined </w:t>
      </w:r>
      <w:r w:rsidRPr="00176A19">
        <w:rPr>
          <w:rFonts w:ascii="Times New Roman" w:eastAsia="Times New Roman" w:hAnsi="Times New Roman"/>
          <w:i/>
          <w:iCs/>
          <w:sz w:val="20"/>
          <w:szCs w:val="20"/>
        </w:rPr>
        <w:t xml:space="preserve">resistance </w:t>
      </w:r>
      <w:r w:rsidRPr="00176A19">
        <w:rPr>
          <w:rFonts w:ascii="Times New Roman" w:eastAsia="Times New Roman" w:hAnsi="Times New Roman"/>
          <w:sz w:val="20"/>
          <w:szCs w:val="20"/>
        </w:rPr>
        <w:t>defined by R=V</w:t>
      </w:r>
      <w:r w:rsidR="00E5584A">
        <w:rPr>
          <w:rFonts w:ascii="Times New Roman" w:eastAsia="Times New Roman" w:hAnsi="Times New Roman"/>
          <w:noProof/>
          <w:sz w:val="20"/>
          <w:szCs w:val="20"/>
        </w:rPr>
        <w:drawing>
          <wp:inline distT="0" distB="0" distL="0" distR="0">
            <wp:extent cx="104775" cy="228600"/>
            <wp:effectExtent l="19050" t="0" r="9525" b="0"/>
            <wp:docPr id="238" name="Picture 222"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 (</w:t>
      </w:r>
      <w:r w:rsidRPr="00176A19">
        <w:rPr>
          <w:rFonts w:ascii="Times New Roman" w:eastAsia="Times New Roman" w:hAnsi="Times New Roman"/>
          <w:b/>
          <w:bCs/>
          <w:i/>
          <w:iCs/>
          <w:sz w:val="20"/>
          <w:szCs w:val="20"/>
        </w:rPr>
        <w:t>Ohm's law</w:t>
      </w:r>
      <w:r w:rsidRPr="00176A19">
        <w:rPr>
          <w:rFonts w:ascii="Times New Roman" w:eastAsia="Times New Roman" w:hAnsi="Times New Roman"/>
          <w:sz w:val="20"/>
          <w:szCs w:val="20"/>
        </w:rPr>
        <w:t>).  For them, P=V</w:t>
      </w:r>
      <w:r w:rsidR="00E5584A">
        <w:rPr>
          <w:rFonts w:ascii="Times New Roman" w:eastAsia="Times New Roman" w:hAnsi="Times New Roman"/>
          <w:noProof/>
          <w:sz w:val="20"/>
          <w:szCs w:val="20"/>
        </w:rPr>
        <w:drawing>
          <wp:inline distT="0" distB="0" distL="0" distR="0">
            <wp:extent cx="152400" cy="114300"/>
            <wp:effectExtent l="19050" t="0" r="0" b="0"/>
            <wp:docPr id="239" name="Picture 223"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I=I2R=V2</w:t>
      </w:r>
      <w:r w:rsidR="00E5584A">
        <w:rPr>
          <w:rFonts w:ascii="Times New Roman" w:eastAsia="Times New Roman" w:hAnsi="Times New Roman"/>
          <w:noProof/>
          <w:sz w:val="20"/>
          <w:szCs w:val="20"/>
        </w:rPr>
        <w:drawing>
          <wp:inline distT="0" distB="0" distL="0" distR="0">
            <wp:extent cx="104775" cy="228600"/>
            <wp:effectExtent l="19050" t="0" r="9525" b="0"/>
            <wp:docPr id="240" name="Picture 224"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R.</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From Ohm's law for time-varying currents,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241" name="Picture 22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w:t>
      </w:r>
      <w:r>
        <w:rPr>
          <w:rFonts w:ascii="Times New Roman" w:eastAsia="Times New Roman" w:hAnsi="Times New Roman"/>
          <w:noProof/>
          <w:sz w:val="20"/>
          <w:szCs w:val="20"/>
        </w:rPr>
        <w:drawing>
          <wp:inline distT="0" distB="0" distL="0" distR="0">
            <wp:extent cx="66675" cy="228600"/>
            <wp:effectExtent l="19050" t="0" r="9525" b="0"/>
            <wp:docPr id="242" name="Picture 226"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76200" cy="228600"/>
            <wp:effectExtent l="0" t="0" r="0" b="0"/>
            <wp:docPr id="243" name="Picture 227"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I2</w:t>
      </w:r>
      <w:r>
        <w:rPr>
          <w:rFonts w:ascii="Times New Roman" w:eastAsia="Times New Roman" w:hAnsi="Times New Roman"/>
          <w:noProof/>
          <w:sz w:val="20"/>
          <w:szCs w:val="20"/>
        </w:rPr>
        <w:drawing>
          <wp:inline distT="0" distB="0" distL="0" distR="0">
            <wp:extent cx="66675" cy="228600"/>
            <wp:effectExtent l="19050" t="0" r="9525" b="0"/>
            <wp:docPr id="244" name="Picture 228"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R</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If I=I0cos(</w:t>
      </w:r>
      <w:r w:rsidR="00E5584A">
        <w:rPr>
          <w:rFonts w:ascii="Times New Roman" w:eastAsia="Times New Roman" w:hAnsi="Times New Roman"/>
          <w:noProof/>
          <w:sz w:val="20"/>
          <w:szCs w:val="20"/>
        </w:rPr>
        <w:drawing>
          <wp:inline distT="0" distB="0" distL="0" distR="0">
            <wp:extent cx="142875" cy="114300"/>
            <wp:effectExtent l="19050" t="0" r="9525" b="0"/>
            <wp:docPr id="245" name="Picture 229" descr="http://www.cv.nrao.edu/course/astr534/jsMath/fonts/cmmi10/alpha/173/cha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cv.nrao.edu/course/astr534/jsMath/fonts/cmmi10/alpha/173/char21.png"/>
                    <pic:cNvPicPr>
                      <a:picLocks noChangeAspect="1" noChangeArrowheads="1"/>
                    </pic:cNvPicPr>
                  </pic:nvPicPr>
                  <pic:blipFill>
                    <a:blip r:embed="rId10"/>
                    <a:srcRect/>
                    <a:stretch>
                      <a:fillRect/>
                    </a:stretch>
                  </pic:blipFill>
                  <pic:spPr bwMode="auto">
                    <a:xfrm>
                      <a:off x="0" y="0"/>
                      <a:ext cx="142875"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246" name="Picture 230"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w:t>
      </w:r>
      <w:r>
        <w:rPr>
          <w:rFonts w:ascii="Times New Roman" w:eastAsia="Times New Roman" w:hAnsi="Times New Roman"/>
          <w:noProof/>
          <w:sz w:val="20"/>
          <w:szCs w:val="20"/>
        </w:rPr>
        <w:drawing>
          <wp:inline distT="0" distB="0" distL="0" distR="0">
            <wp:extent cx="66675" cy="228600"/>
            <wp:effectExtent l="19050" t="0" r="9525" b="0"/>
            <wp:docPr id="247" name="Picture 231"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=2I02R</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w:t>
      </w:r>
      <w:r w:rsidRPr="00176A19">
        <w:rPr>
          <w:rFonts w:ascii="Times New Roman" w:eastAsia="Times New Roman" w:hAnsi="Times New Roman"/>
          <w:b/>
          <w:bCs/>
          <w:i/>
          <w:iCs/>
          <w:sz w:val="20"/>
          <w:szCs w:val="20"/>
        </w:rPr>
        <w:t>radiation resistance</w:t>
      </w:r>
      <w:r w:rsidRPr="00176A19">
        <w:rPr>
          <w:rFonts w:ascii="Times New Roman" w:eastAsia="Times New Roman" w:hAnsi="Times New Roman"/>
          <w:sz w:val="20"/>
          <w:szCs w:val="20"/>
        </w:rPr>
        <w:t xml:space="preserve"> of an antenna is defined by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R</w:t>
      </w:r>
      <w:r w:rsidR="00E5584A">
        <w:rPr>
          <w:rFonts w:ascii="Times New Roman" w:eastAsia="Times New Roman" w:hAnsi="Times New Roman"/>
          <w:noProof/>
          <w:sz w:val="20"/>
          <w:szCs w:val="20"/>
        </w:rPr>
        <w:drawing>
          <wp:inline distT="0" distB="0" distL="0" distR="0">
            <wp:extent cx="171450" cy="114300"/>
            <wp:effectExtent l="19050" t="0" r="0" b="0"/>
            <wp:docPr id="248" name="Picture 232"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I022</w:t>
      </w:r>
      <w:r w:rsidR="00E5584A">
        <w:rPr>
          <w:rFonts w:ascii="Times New Roman" w:eastAsia="Times New Roman" w:hAnsi="Times New Roman"/>
          <w:noProof/>
          <w:sz w:val="20"/>
          <w:szCs w:val="20"/>
        </w:rPr>
        <w:drawing>
          <wp:inline distT="0" distB="0" distL="0" distR="0">
            <wp:extent cx="76200" cy="228600"/>
            <wp:effectExtent l="0" t="0" r="0" b="0"/>
            <wp:docPr id="249" name="Picture 233"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66675" cy="228600"/>
            <wp:effectExtent l="19050" t="0" r="9525" b="0"/>
            <wp:docPr id="250" name="Picture 234"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(3A3)</w:t>
      </w:r>
    </w:p>
    <w:p w:rsidR="0059108F" w:rsidRPr="00176A19" w:rsidRDefault="0059108F" w:rsidP="0059108F">
      <w:pPr>
        <w:spacing w:after="0" w:line="240" w:lineRule="auto"/>
        <w:rPr>
          <w:rFonts w:ascii="Times New Roman" w:eastAsia="Times New Roman" w:hAnsi="Times New Roman"/>
          <w:sz w:val="20"/>
          <w:szCs w:val="20"/>
        </w:rPr>
      </w:pPr>
      <w:bookmarkStart w:id="2" w:name="RadiationResistance"/>
      <w:bookmarkEnd w:id="2"/>
      <w:r w:rsidRPr="00176A19">
        <w:rPr>
          <w:rFonts w:ascii="Times New Roman" w:eastAsia="Times New Roman" w:hAnsi="Times New Roman"/>
          <w:sz w:val="20"/>
          <w:szCs w:val="20"/>
        </w:rPr>
        <w:t xml:space="preserve">For our short dipole, the radiation resistance 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R=3c2</w:t>
      </w:r>
      <w:r w:rsidR="00E5584A">
        <w:rPr>
          <w:rFonts w:ascii="Times New Roman" w:eastAsia="Times New Roman" w:hAnsi="Times New Roman"/>
          <w:noProof/>
          <w:sz w:val="20"/>
          <w:szCs w:val="20"/>
        </w:rPr>
        <w:drawing>
          <wp:inline distT="0" distB="0" distL="0" distR="0">
            <wp:extent cx="133350" cy="114300"/>
            <wp:effectExtent l="19050" t="0" r="0" b="0"/>
            <wp:docPr id="251" name="Picture 235"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61925" cy="552450"/>
            <wp:effectExtent l="0" t="0" r="9525" b="0"/>
            <wp:docPr id="252" name="Picture 236"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w:t>
      </w:r>
      <w:r w:rsidR="00E5584A">
        <w:rPr>
          <w:rFonts w:ascii="Times New Roman" w:eastAsia="Times New Roman" w:hAnsi="Times New Roman"/>
          <w:noProof/>
          <w:sz w:val="20"/>
          <w:szCs w:val="20"/>
        </w:rPr>
        <w:drawing>
          <wp:inline distT="0" distB="0" distL="0" distR="0">
            <wp:extent cx="133350" cy="171450"/>
            <wp:effectExtent l="19050" t="0" r="0" b="0"/>
            <wp:docPr id="253" name="Picture 237"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23825" cy="552450"/>
            <wp:effectExtent l="19050" t="0" r="9525" b="0"/>
            <wp:docPr id="254" name="Picture 238"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2 </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1"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Example: A "half-wave" dipole has length l=</w:t>
      </w:r>
      <w:r w:rsidR="00E5584A">
        <w:rPr>
          <w:rFonts w:ascii="Times New Roman" w:eastAsia="Times New Roman" w:hAnsi="Times New Roman"/>
          <w:noProof/>
          <w:sz w:val="20"/>
          <w:szCs w:val="20"/>
        </w:rPr>
        <w:drawing>
          <wp:inline distT="0" distB="0" distL="0" distR="0">
            <wp:extent cx="133350" cy="171450"/>
            <wp:effectExtent l="19050" t="0" r="0" b="0"/>
            <wp:docPr id="255" name="Picture 240"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256" name="Picture 241"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This is the length of a </w:t>
      </w:r>
      <w:r w:rsidRPr="00176A19">
        <w:rPr>
          <w:rFonts w:ascii="Times New Roman" w:eastAsia="Times New Roman" w:hAnsi="Times New Roman"/>
          <w:i/>
          <w:iCs/>
          <w:sz w:val="20"/>
          <w:szCs w:val="20"/>
        </w:rPr>
        <w:t>resonant</w:t>
      </w:r>
      <w:r w:rsidRPr="00176A19">
        <w:rPr>
          <w:rFonts w:ascii="Times New Roman" w:eastAsia="Times New Roman" w:hAnsi="Times New Roman"/>
          <w:sz w:val="20"/>
          <w:szCs w:val="20"/>
        </w:rPr>
        <w:t xml:space="preserve"> dipole antenna.  Resonant antennas are used in most real applications because the impedance of a resonant antenna is resistive; nonresonant antennas have large capacitive or inductive reactances as well. A half-wave dipole doesn't strictly satisfy our criterion l</w:t>
      </w:r>
      <w:r w:rsidR="00E5584A">
        <w:rPr>
          <w:rFonts w:ascii="Times New Roman" w:eastAsia="Times New Roman" w:hAnsi="Times New Roman"/>
          <w:noProof/>
          <w:sz w:val="20"/>
          <w:szCs w:val="20"/>
        </w:rPr>
        <w:drawing>
          <wp:inline distT="0" distB="0" distL="0" distR="0">
            <wp:extent cx="219075" cy="152400"/>
            <wp:effectExtent l="19050" t="0" r="9525" b="0"/>
            <wp:docPr id="257" name="Picture 242" descr="http://www.cv.nrao.edu/course/astr534/jsMath/fonts/cmsy10/alpha/173/ch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cv.nrao.edu/course/astr534/jsMath/fonts/cmsy10/alpha/173/char1C.png"/>
                    <pic:cNvPicPr>
                      <a:picLocks noChangeAspect="1" noChangeArrowheads="1"/>
                    </pic:cNvPicPr>
                  </pic:nvPicPr>
                  <pic:blipFill>
                    <a:blip r:embed="rId7"/>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258" name="Picture 24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for being "short," so the current distribution along the dipole is actually closer to sinusoidal than linear and our calculated radiation resistance will not be exact. Proceeding nonetheless to estimate the radiation resistance of a half-wave dipole,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R</w:t>
      </w:r>
      <w:r w:rsidR="00E5584A">
        <w:rPr>
          <w:rFonts w:ascii="Times New Roman" w:eastAsia="Times New Roman" w:hAnsi="Times New Roman"/>
          <w:noProof/>
          <w:sz w:val="20"/>
          <w:szCs w:val="20"/>
        </w:rPr>
        <w:drawing>
          <wp:inline distT="0" distB="0" distL="0" distR="0">
            <wp:extent cx="171450" cy="104775"/>
            <wp:effectExtent l="19050" t="0" r="0" b="0"/>
            <wp:docPr id="259" name="Picture 244"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33350" cy="114300"/>
            <wp:effectExtent l="19050" t="0" r="0" b="0"/>
            <wp:docPr id="260" name="Picture 245"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23</w:t>
      </w:r>
      <w:r w:rsidR="00E5584A">
        <w:rPr>
          <w:rFonts w:ascii="Times New Roman" w:eastAsia="Times New Roman" w:hAnsi="Times New Roman"/>
          <w:noProof/>
          <w:sz w:val="20"/>
          <w:szCs w:val="20"/>
        </w:rPr>
        <w:drawing>
          <wp:inline distT="0" distB="0" distL="0" distR="0">
            <wp:extent cx="152400" cy="114300"/>
            <wp:effectExtent l="19050" t="0" r="0" b="0"/>
            <wp:docPr id="261" name="Picture 24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52400" cy="114300"/>
            <wp:effectExtent l="19050" t="0" r="0" b="0"/>
            <wp:docPr id="262" name="Picture 24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1010 cm s−1</w:t>
      </w:r>
      <w:r w:rsidR="00E5584A">
        <w:rPr>
          <w:rFonts w:ascii="Times New Roman" w:eastAsia="Times New Roman" w:hAnsi="Times New Roman"/>
          <w:noProof/>
          <w:sz w:val="20"/>
          <w:szCs w:val="20"/>
        </w:rPr>
        <w:drawing>
          <wp:inline distT="0" distB="0" distL="0" distR="0">
            <wp:extent cx="161925" cy="552450"/>
            <wp:effectExtent l="0" t="0" r="9525" b="0"/>
            <wp:docPr id="263" name="Picture 248"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21</w:t>
      </w:r>
      <w:r w:rsidR="00E5584A">
        <w:rPr>
          <w:rFonts w:ascii="Times New Roman" w:eastAsia="Times New Roman" w:hAnsi="Times New Roman"/>
          <w:noProof/>
          <w:sz w:val="20"/>
          <w:szCs w:val="20"/>
        </w:rPr>
        <w:drawing>
          <wp:inline distT="0" distB="0" distL="0" distR="0">
            <wp:extent cx="123825" cy="552450"/>
            <wp:effectExtent l="19050" t="0" r="9525" b="0"/>
            <wp:docPr id="264" name="Picture 249"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71450" cy="104775"/>
            <wp:effectExtent l="19050" t="0" r="0" b="0"/>
            <wp:docPr id="265" name="Picture 250"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5</w:t>
      </w:r>
      <w:r w:rsidR="00E5584A">
        <w:rPr>
          <w:rFonts w:ascii="Times New Roman" w:eastAsia="Times New Roman" w:hAnsi="Times New Roman"/>
          <w:noProof/>
          <w:sz w:val="20"/>
          <w:szCs w:val="20"/>
        </w:rPr>
        <w:drawing>
          <wp:inline distT="0" distB="0" distL="0" distR="0">
            <wp:extent cx="47625" cy="28575"/>
            <wp:effectExtent l="19050" t="0" r="9525" b="0"/>
            <wp:docPr id="266" name="Picture 251"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5</w:t>
      </w:r>
      <w:r w:rsidR="00E5584A">
        <w:rPr>
          <w:rFonts w:ascii="Times New Roman" w:eastAsia="Times New Roman" w:hAnsi="Times New Roman"/>
          <w:noProof/>
          <w:sz w:val="20"/>
          <w:szCs w:val="20"/>
        </w:rPr>
        <w:drawing>
          <wp:inline distT="0" distB="0" distL="0" distR="0">
            <wp:extent cx="152400" cy="114300"/>
            <wp:effectExtent l="19050" t="0" r="0" b="0"/>
            <wp:docPr id="267" name="Picture 252"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10−11 s cm−1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Engineers and real test instruments use the mks "Ohm" (symbol </w:t>
      </w:r>
      <w:r w:rsidR="00E5584A">
        <w:rPr>
          <w:rFonts w:ascii="Times New Roman" w:eastAsia="Times New Roman" w:hAnsi="Times New Roman"/>
          <w:noProof/>
          <w:sz w:val="20"/>
          <w:szCs w:val="20"/>
        </w:rPr>
        <w:drawing>
          <wp:inline distT="0" distB="0" distL="0" distR="0">
            <wp:extent cx="161925" cy="161925"/>
            <wp:effectExtent l="19050" t="0" r="9525" b="0"/>
            <wp:docPr id="268" name="Picture 253"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as the unit of resistance. The conversion factor is 1 </w:t>
      </w:r>
      <w:r w:rsidR="00E5584A">
        <w:rPr>
          <w:rFonts w:ascii="Times New Roman" w:eastAsia="Times New Roman" w:hAnsi="Times New Roman"/>
          <w:noProof/>
          <w:sz w:val="20"/>
          <w:szCs w:val="20"/>
        </w:rPr>
        <w:drawing>
          <wp:inline distT="0" distB="0" distL="0" distR="0">
            <wp:extent cx="161925" cy="161925"/>
            <wp:effectExtent l="19050" t="0" r="9525" b="0"/>
            <wp:docPr id="269" name="Picture 254"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(10−11</w:t>
      </w:r>
      <w:r w:rsidR="00E5584A">
        <w:rPr>
          <w:rFonts w:ascii="Times New Roman" w:eastAsia="Times New Roman" w:hAnsi="Times New Roman"/>
          <w:noProof/>
          <w:sz w:val="20"/>
          <w:szCs w:val="20"/>
        </w:rPr>
        <w:drawing>
          <wp:inline distT="0" distB="0" distL="0" distR="0">
            <wp:extent cx="104775" cy="228600"/>
            <wp:effectExtent l="19050" t="0" r="9525" b="0"/>
            <wp:docPr id="270" name="Picture 255"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9) s cm−1, so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R</w:t>
      </w:r>
      <w:r w:rsidR="00E5584A">
        <w:rPr>
          <w:rFonts w:ascii="Times New Roman" w:eastAsia="Times New Roman" w:hAnsi="Times New Roman"/>
          <w:noProof/>
          <w:sz w:val="20"/>
          <w:szCs w:val="20"/>
        </w:rPr>
        <w:drawing>
          <wp:inline distT="0" distB="0" distL="0" distR="0">
            <wp:extent cx="171450" cy="104775"/>
            <wp:effectExtent l="19050" t="0" r="0" b="0"/>
            <wp:docPr id="271" name="Picture 256"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5</w:t>
      </w:r>
      <w:r w:rsidR="00E5584A">
        <w:rPr>
          <w:rFonts w:ascii="Times New Roman" w:eastAsia="Times New Roman" w:hAnsi="Times New Roman"/>
          <w:noProof/>
          <w:sz w:val="20"/>
          <w:szCs w:val="20"/>
        </w:rPr>
        <w:drawing>
          <wp:inline distT="0" distB="0" distL="0" distR="0">
            <wp:extent cx="47625" cy="28575"/>
            <wp:effectExtent l="19050" t="0" r="9525" b="0"/>
            <wp:docPr id="272" name="Picture 25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5</w:t>
      </w:r>
      <w:r w:rsidR="00E5584A">
        <w:rPr>
          <w:rFonts w:ascii="Times New Roman" w:eastAsia="Times New Roman" w:hAnsi="Times New Roman"/>
          <w:noProof/>
          <w:sz w:val="20"/>
          <w:szCs w:val="20"/>
        </w:rPr>
        <w:drawing>
          <wp:inline distT="0" distB="0" distL="0" distR="0">
            <wp:extent cx="152400" cy="114300"/>
            <wp:effectExtent l="19050" t="0" r="0" b="0"/>
            <wp:docPr id="273" name="Picture 258"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10−11scm9 cm10−11 s </w:t>
      </w:r>
      <w:r w:rsidR="00E5584A">
        <w:rPr>
          <w:rFonts w:ascii="Times New Roman" w:eastAsia="Times New Roman" w:hAnsi="Times New Roman"/>
          <w:noProof/>
          <w:sz w:val="20"/>
          <w:szCs w:val="20"/>
        </w:rPr>
        <w:drawing>
          <wp:inline distT="0" distB="0" distL="0" distR="0">
            <wp:extent cx="161925" cy="161925"/>
            <wp:effectExtent l="19050" t="0" r="9525" b="0"/>
            <wp:docPr id="274" name="Picture 259"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104775"/>
            <wp:effectExtent l="19050" t="0" r="0" b="0"/>
            <wp:docPr id="275" name="Picture 260"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50 </w:t>
      </w:r>
      <w:r w:rsidR="00E5584A">
        <w:rPr>
          <w:rFonts w:ascii="Times New Roman" w:eastAsia="Times New Roman" w:hAnsi="Times New Roman"/>
          <w:noProof/>
          <w:sz w:val="20"/>
          <w:szCs w:val="20"/>
        </w:rPr>
        <w:drawing>
          <wp:inline distT="0" distB="0" distL="0" distR="0">
            <wp:extent cx="161925" cy="161925"/>
            <wp:effectExtent l="19050" t="0" r="9525" b="0"/>
            <wp:docPr id="276" name="Picture 261"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actual radiation resistance of a half-wave dipole in free space is about 73 </w:t>
      </w:r>
      <w:r w:rsidR="00E5584A">
        <w:rPr>
          <w:rFonts w:ascii="Times New Roman" w:eastAsia="Times New Roman" w:hAnsi="Times New Roman"/>
          <w:noProof/>
          <w:sz w:val="20"/>
          <w:szCs w:val="20"/>
        </w:rPr>
        <w:drawing>
          <wp:inline distT="0" distB="0" distL="0" distR="0">
            <wp:extent cx="161925" cy="161925"/>
            <wp:effectExtent l="19050" t="0" r="9525" b="0"/>
            <wp:docPr id="277" name="Picture 26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For a given driving current, a ground-plane vertical of height l</w:t>
      </w:r>
      <w:r w:rsidR="00E5584A">
        <w:rPr>
          <w:rFonts w:ascii="Times New Roman" w:eastAsia="Times New Roman" w:hAnsi="Times New Roman"/>
          <w:noProof/>
          <w:sz w:val="20"/>
          <w:szCs w:val="20"/>
        </w:rPr>
        <w:drawing>
          <wp:inline distT="0" distB="0" distL="0" distR="0">
            <wp:extent cx="104775" cy="228600"/>
            <wp:effectExtent l="19050" t="0" r="9525" b="0"/>
            <wp:docPr id="278" name="Picture 263"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2 emits exactly like a dipole of length l above the ground plane and zero below the ground plane.  Thus the total power emitted by the vertical is half the power emitted by the dipole, and the radiation resistance of the vertical is half the radiation resistance of the dipole. </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2"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The radiation resistance R0 of free space can be obtained from the relations</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38100" cy="228600"/>
            <wp:effectExtent l="19050" t="0" r="0" b="0"/>
            <wp:docPr id="279" name="Picture 265"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w:t>
      </w:r>
      <w:r>
        <w:rPr>
          <w:rFonts w:ascii="Times New Roman" w:eastAsia="Times New Roman" w:hAnsi="Times New Roman"/>
          <w:noProof/>
          <w:sz w:val="20"/>
          <w:szCs w:val="20"/>
        </w:rPr>
        <w:drawing>
          <wp:inline distT="0" distB="0" distL="0" distR="0">
            <wp:extent cx="142875" cy="57150"/>
            <wp:effectExtent l="0" t="0" r="9525" b="0"/>
            <wp:docPr id="280" name="Picture 266" descr="http://www.cv.nrao.edu/course/astr534/jsMath/fonts/cmmi10/alpha/173/char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cv.nrao.edu/course/astr534/jsMath/fonts/cmmi10/alpha/173/char7E.png"/>
                    <pic:cNvPicPr>
                      <a:picLocks noChangeAspect="1" noChangeArrowheads="1"/>
                    </pic:cNvPicPr>
                  </pic:nvPicPr>
                  <pic:blipFill>
                    <a:blip r:embed="rId28"/>
                    <a:srcRect/>
                    <a:stretch>
                      <a:fillRect/>
                    </a:stretch>
                  </pic:blipFill>
                  <pic:spPr bwMode="auto">
                    <a:xfrm>
                      <a:off x="0" y="0"/>
                      <a:ext cx="142875" cy="571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38100" cy="228600"/>
            <wp:effectExtent l="19050" t="0" r="0" b="0"/>
            <wp:docPr id="281" name="Picture 267"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=c4</w:t>
      </w:r>
      <w:r>
        <w:rPr>
          <w:rFonts w:ascii="Times New Roman" w:eastAsia="Times New Roman" w:hAnsi="Times New Roman"/>
          <w:noProof/>
          <w:sz w:val="20"/>
          <w:szCs w:val="20"/>
        </w:rPr>
        <w:drawing>
          <wp:inline distT="0" distB="0" distL="0" distR="0">
            <wp:extent cx="133350" cy="114300"/>
            <wp:effectExtent l="19050" t="0" r="0" b="0"/>
            <wp:docPr id="282" name="Picture 268"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E2 and P=RV2 </w:t>
      </w:r>
      <w:r>
        <w:rPr>
          <w:rFonts w:ascii="Times New Roman" w:eastAsia="Times New Roman" w:hAnsi="Times New Roman"/>
          <w:noProof/>
          <w:sz w:val="20"/>
          <w:szCs w:val="20"/>
        </w:rPr>
        <w:drawing>
          <wp:inline distT="0" distB="0" distL="0" distR="0">
            <wp:extent cx="47625" cy="28575"/>
            <wp:effectExtent l="19050" t="0" r="9525" b="0"/>
            <wp:docPr id="283" name="Picture 269"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t>Since the electric field E is just the voltage per unit length V</w:t>
      </w:r>
      <w:r w:rsidR="00E5584A">
        <w:rPr>
          <w:rFonts w:ascii="Times New Roman" w:eastAsia="Times New Roman" w:hAnsi="Times New Roman"/>
          <w:noProof/>
          <w:sz w:val="20"/>
          <w:szCs w:val="20"/>
        </w:rPr>
        <w:drawing>
          <wp:inline distT="0" distB="0" distL="0" distR="0">
            <wp:extent cx="104775" cy="228600"/>
            <wp:effectExtent l="19050" t="0" r="9525" b="0"/>
            <wp:docPr id="284" name="Picture 27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 and the flux is the power per unit area l2,</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38100" cy="228600"/>
            <wp:effectExtent l="19050" t="0" r="0" b="0"/>
            <wp:docPr id="285" name="Picture 271"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w:t>
      </w:r>
      <w:r>
        <w:rPr>
          <w:rFonts w:ascii="Times New Roman" w:eastAsia="Times New Roman" w:hAnsi="Times New Roman"/>
          <w:noProof/>
          <w:sz w:val="20"/>
          <w:szCs w:val="20"/>
        </w:rPr>
        <w:drawing>
          <wp:inline distT="0" distB="0" distL="0" distR="0">
            <wp:extent cx="142875" cy="57150"/>
            <wp:effectExtent l="0" t="0" r="9525" b="0"/>
            <wp:docPr id="286" name="Picture 272" descr="http://www.cv.nrao.edu/course/astr534/jsMath/fonts/cmmi10/alpha/173/char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cv.nrao.edu/course/astr534/jsMath/fonts/cmmi10/alpha/173/char7E.png"/>
                    <pic:cNvPicPr>
                      <a:picLocks noChangeAspect="1" noChangeArrowheads="1"/>
                    </pic:cNvPicPr>
                  </pic:nvPicPr>
                  <pic:blipFill>
                    <a:blip r:embed="rId28"/>
                    <a:srcRect/>
                    <a:stretch>
                      <a:fillRect/>
                    </a:stretch>
                  </pic:blipFill>
                  <pic:spPr bwMode="auto">
                    <a:xfrm>
                      <a:off x="0" y="0"/>
                      <a:ext cx="142875" cy="571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38100" cy="228600"/>
            <wp:effectExtent l="19050" t="0" r="0" b="0"/>
            <wp:docPr id="287" name="Picture 273" descr="http://www.cv.nrao.edu/course/astr534/jsMath/fonts/cmsy10/alpha/173/char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cv.nrao.edu/course/astr534/jsMath/fonts/cmsy10/alpha/173/char6A.png"/>
                    <pic:cNvPicPr>
                      <a:picLocks noChangeAspect="1" noChangeArrowheads="1"/>
                    </pic:cNvPicPr>
                  </pic:nvPicPr>
                  <pic:blipFill>
                    <a:blip r:embed="rId19"/>
                    <a:srcRect/>
                    <a:stretch>
                      <a:fillRect/>
                    </a:stretch>
                  </pic:blipFill>
                  <pic:spPr bwMode="auto">
                    <a:xfrm>
                      <a:off x="0" y="0"/>
                      <a:ext cx="381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=cV24</w:t>
      </w:r>
      <w:r>
        <w:rPr>
          <w:rFonts w:ascii="Times New Roman" w:eastAsia="Times New Roman" w:hAnsi="Times New Roman"/>
          <w:noProof/>
          <w:sz w:val="20"/>
          <w:szCs w:val="20"/>
        </w:rPr>
        <w:drawing>
          <wp:inline distT="0" distB="0" distL="0" distR="0">
            <wp:extent cx="133350" cy="114300"/>
            <wp:effectExtent l="19050" t="0" r="0" b="0"/>
            <wp:docPr id="288" name="Picture 274"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l2=V22R0l2</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R0=c4</w:t>
      </w:r>
      <w:r w:rsidR="00E5584A">
        <w:rPr>
          <w:rFonts w:ascii="Times New Roman" w:eastAsia="Times New Roman" w:hAnsi="Times New Roman"/>
          <w:noProof/>
          <w:sz w:val="20"/>
          <w:szCs w:val="20"/>
        </w:rPr>
        <w:drawing>
          <wp:inline distT="0" distB="0" distL="0" distR="0">
            <wp:extent cx="133350" cy="114300"/>
            <wp:effectExtent l="19050" t="0" r="0" b="0"/>
            <wp:docPr id="289" name="Picture 275"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33350" cy="114300"/>
            <wp:effectExtent l="19050" t="0" r="0" b="0"/>
            <wp:docPr id="290" name="Picture 276"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52400" cy="114300"/>
            <wp:effectExtent l="19050" t="0" r="0" b="0"/>
            <wp:docPr id="291" name="Picture 27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1010 cm s−1</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t>Converting to mks units yields the radiation resistance of space in Ohms:</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R0=4</w:t>
      </w:r>
      <w:r w:rsidR="00E5584A">
        <w:rPr>
          <w:rFonts w:ascii="Times New Roman" w:eastAsia="Times New Roman" w:hAnsi="Times New Roman"/>
          <w:noProof/>
          <w:sz w:val="20"/>
          <w:szCs w:val="20"/>
        </w:rPr>
        <w:drawing>
          <wp:inline distT="0" distB="0" distL="0" distR="0">
            <wp:extent cx="133350" cy="114300"/>
            <wp:effectExtent l="19050" t="0" r="0" b="0"/>
            <wp:docPr id="292" name="Picture 278"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52400" cy="114300"/>
            <wp:effectExtent l="19050" t="0" r="0" b="0"/>
            <wp:docPr id="293" name="Picture 279"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1010 cm s−1</w:t>
      </w:r>
      <w:r w:rsidR="00E5584A">
        <w:rPr>
          <w:rFonts w:ascii="Times New Roman" w:eastAsia="Times New Roman" w:hAnsi="Times New Roman"/>
          <w:noProof/>
          <w:sz w:val="20"/>
          <w:szCs w:val="20"/>
        </w:rPr>
        <w:drawing>
          <wp:inline distT="0" distB="0" distL="0" distR="0">
            <wp:extent cx="152400" cy="114300"/>
            <wp:effectExtent l="19050" t="0" r="0" b="0"/>
            <wp:docPr id="294" name="Picture 280"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104775" cy="228600"/>
            <wp:effectExtent l="19050" t="0" r="9525" b="0"/>
            <wp:docPr id="295" name="Picture 281"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9</w:t>
      </w:r>
      <w:r w:rsidR="00E5584A">
        <w:rPr>
          <w:rFonts w:ascii="Times New Roman" w:eastAsia="Times New Roman" w:hAnsi="Times New Roman"/>
          <w:noProof/>
          <w:sz w:val="20"/>
          <w:szCs w:val="20"/>
        </w:rPr>
        <w:drawing>
          <wp:inline distT="0" distB="0" distL="0" distR="0">
            <wp:extent cx="152400" cy="114300"/>
            <wp:effectExtent l="19050" t="0" r="0" b="0"/>
            <wp:docPr id="296" name="Picture 282"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10−11 sec cm−1 </w:t>
      </w:r>
      <w:r w:rsidR="00E5584A">
        <w:rPr>
          <w:rFonts w:ascii="Times New Roman" w:eastAsia="Times New Roman" w:hAnsi="Times New Roman"/>
          <w:noProof/>
          <w:sz w:val="20"/>
          <w:szCs w:val="20"/>
        </w:rPr>
        <w:drawing>
          <wp:inline distT="0" distB="0" distL="0" distR="0">
            <wp:extent cx="161925" cy="161925"/>
            <wp:effectExtent l="19050" t="0" r="9525" b="0"/>
            <wp:docPr id="297" name="Picture 283"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−1=120</w:t>
      </w:r>
      <w:r w:rsidR="00E5584A">
        <w:rPr>
          <w:rFonts w:ascii="Times New Roman" w:eastAsia="Times New Roman" w:hAnsi="Times New Roman"/>
          <w:noProof/>
          <w:sz w:val="20"/>
          <w:szCs w:val="20"/>
        </w:rPr>
        <w:drawing>
          <wp:inline distT="0" distB="0" distL="0" distR="0">
            <wp:extent cx="133350" cy="114300"/>
            <wp:effectExtent l="19050" t="0" r="0" b="0"/>
            <wp:docPr id="298" name="Picture 284"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r w:rsidR="00E5584A">
        <w:rPr>
          <w:rFonts w:ascii="Times New Roman" w:eastAsia="Times New Roman" w:hAnsi="Times New Roman"/>
          <w:noProof/>
          <w:sz w:val="20"/>
          <w:szCs w:val="20"/>
        </w:rPr>
        <w:drawing>
          <wp:inline distT="0" distB="0" distL="0" distR="0">
            <wp:extent cx="161925" cy="161925"/>
            <wp:effectExtent l="19050" t="0" r="9525" b="0"/>
            <wp:docPr id="299" name="Picture 28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104775"/>
            <wp:effectExtent l="19050" t="0" r="0" b="0"/>
            <wp:docPr id="300" name="Picture 286"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377 </w:t>
      </w:r>
      <w:r w:rsidR="00E5584A">
        <w:rPr>
          <w:rFonts w:ascii="Times New Roman" w:eastAsia="Times New Roman" w:hAnsi="Times New Roman"/>
          <w:noProof/>
          <w:sz w:val="20"/>
          <w:szCs w:val="20"/>
        </w:rPr>
        <w:drawing>
          <wp:inline distT="0" distB="0" distL="0" distR="0">
            <wp:extent cx="161925" cy="161925"/>
            <wp:effectExtent l="19050" t="0" r="9525" b="0"/>
            <wp:docPr id="301" name="Picture 287"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r w:rsidR="00E5584A">
        <w:rPr>
          <w:rFonts w:ascii="Times New Roman" w:eastAsia="Times New Roman" w:hAnsi="Times New Roman"/>
          <w:noProof/>
          <w:sz w:val="20"/>
          <w:szCs w:val="20"/>
        </w:rPr>
        <w:drawing>
          <wp:inline distT="0" distB="0" distL="0" distR="0">
            <wp:extent cx="47625" cy="28575"/>
            <wp:effectExtent l="19050" t="0" r="9525" b="0"/>
            <wp:docPr id="302" name="Picture 28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Since a black hole is a perfect absorber of radiation, its impedance must also be 120</w:t>
      </w:r>
      <w:r w:rsidR="00E5584A">
        <w:rPr>
          <w:rFonts w:ascii="Times New Roman" w:eastAsia="Times New Roman" w:hAnsi="Times New Roman"/>
          <w:noProof/>
          <w:sz w:val="20"/>
          <w:szCs w:val="20"/>
        </w:rPr>
        <w:drawing>
          <wp:inline distT="0" distB="0" distL="0" distR="0">
            <wp:extent cx="133350" cy="114300"/>
            <wp:effectExtent l="19050" t="0" r="0" b="0"/>
            <wp:docPr id="303" name="Picture 28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r w:rsidR="00E5584A">
        <w:rPr>
          <w:rFonts w:ascii="Times New Roman" w:eastAsia="Times New Roman" w:hAnsi="Times New Roman"/>
          <w:noProof/>
          <w:sz w:val="20"/>
          <w:szCs w:val="20"/>
        </w:rPr>
        <w:drawing>
          <wp:inline distT="0" distB="0" distL="0" distR="0">
            <wp:extent cx="161925" cy="161925"/>
            <wp:effectExtent l="19050" t="0" r="9525" b="0"/>
            <wp:docPr id="304" name="Picture 290"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to match that of free space.  A black hole spinning in an external magnetic field can generate electrical power with a voltage/current ratio of 120</w:t>
      </w:r>
      <w:r w:rsidR="00E5584A">
        <w:rPr>
          <w:rFonts w:ascii="Times New Roman" w:eastAsia="Times New Roman" w:hAnsi="Times New Roman"/>
          <w:noProof/>
          <w:sz w:val="20"/>
          <w:szCs w:val="20"/>
        </w:rPr>
        <w:drawing>
          <wp:inline distT="0" distB="0" distL="0" distR="0">
            <wp:extent cx="133350" cy="114300"/>
            <wp:effectExtent l="19050" t="0" r="0" b="0"/>
            <wp:docPr id="305" name="Picture 291"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r w:rsidR="00E5584A">
        <w:rPr>
          <w:rFonts w:ascii="Times New Roman" w:eastAsia="Times New Roman" w:hAnsi="Times New Roman"/>
          <w:noProof/>
          <w:sz w:val="20"/>
          <w:szCs w:val="20"/>
        </w:rPr>
        <w:drawing>
          <wp:inline distT="0" distB="0" distL="0" distR="0">
            <wp:extent cx="161925" cy="161925"/>
            <wp:effectExtent l="19050" t="0" r="9525" b="0"/>
            <wp:docPr id="306" name="Picture 29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and this process may be important in powering quasars (see Blandford &amp; Znajek 1977, MNRAS, 179, 433).</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t>The Power Gain of a Transmitting Antenna</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 xml:space="preserve">The </w:t>
      </w:r>
      <w:r w:rsidRPr="00176A19">
        <w:rPr>
          <w:rFonts w:ascii="Times New Roman" w:eastAsia="Times New Roman" w:hAnsi="Times New Roman"/>
          <w:b/>
          <w:bCs/>
          <w:i/>
          <w:iCs/>
          <w:sz w:val="20"/>
          <w:szCs w:val="20"/>
        </w:rPr>
        <w:t>power gain</w:t>
      </w:r>
      <w:r w:rsidRPr="00176A19">
        <w:rPr>
          <w:rFonts w:ascii="Times New Roman" w:eastAsia="Times New Roman" w:hAnsi="Times New Roman"/>
          <w:sz w:val="20"/>
          <w:szCs w:val="20"/>
        </w:rPr>
        <w:t xml:space="preserve"> G(</w:t>
      </w:r>
      <w:r w:rsidR="00E5584A">
        <w:rPr>
          <w:rFonts w:ascii="Times New Roman" w:eastAsia="Times New Roman" w:hAnsi="Times New Roman"/>
          <w:noProof/>
          <w:sz w:val="20"/>
          <w:szCs w:val="20"/>
        </w:rPr>
        <w:drawing>
          <wp:inline distT="0" distB="0" distL="0" distR="0">
            <wp:extent cx="104775" cy="171450"/>
            <wp:effectExtent l="19050" t="0" r="9525" b="0"/>
            <wp:docPr id="307" name="Picture 293"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308" name="Picture 294"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309" name="Picture 295"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of a transmitting antenna is defined as the power transmitted per unit solid angle in direction (</w:t>
      </w:r>
      <w:r w:rsidR="00E5584A">
        <w:rPr>
          <w:rFonts w:ascii="Times New Roman" w:eastAsia="Times New Roman" w:hAnsi="Times New Roman"/>
          <w:noProof/>
          <w:sz w:val="20"/>
          <w:szCs w:val="20"/>
        </w:rPr>
        <w:drawing>
          <wp:inline distT="0" distB="0" distL="0" distR="0">
            <wp:extent cx="104775" cy="171450"/>
            <wp:effectExtent l="19050" t="0" r="9525" b="0"/>
            <wp:docPr id="310" name="Picture 296"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311" name="Picture 297"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312" name="Picture 298"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divided by the power transmitted per unit solid angle from an isotropic antenna driven by a transmitter supplying the same total power. Frequently the value of G is expressed logarithmically in units of decibels (dB):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G(dB)</w:t>
      </w:r>
      <w:r w:rsidR="00E5584A">
        <w:rPr>
          <w:rFonts w:ascii="Times New Roman" w:eastAsia="Times New Roman" w:hAnsi="Times New Roman"/>
          <w:noProof/>
          <w:sz w:val="20"/>
          <w:szCs w:val="20"/>
        </w:rPr>
        <w:drawing>
          <wp:inline distT="0" distB="0" distL="0" distR="0">
            <wp:extent cx="171450" cy="114300"/>
            <wp:effectExtent l="19050" t="0" r="0" b="0"/>
            <wp:docPr id="313" name="Picture 299"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w:t>
      </w:r>
      <w:r w:rsidR="00E5584A">
        <w:rPr>
          <w:rFonts w:ascii="Times New Roman" w:eastAsia="Times New Roman" w:hAnsi="Times New Roman"/>
          <w:noProof/>
          <w:sz w:val="20"/>
          <w:szCs w:val="20"/>
        </w:rPr>
        <w:drawing>
          <wp:inline distT="0" distB="0" distL="0" distR="0">
            <wp:extent cx="152400" cy="114300"/>
            <wp:effectExtent l="19050" t="0" r="0" b="0"/>
            <wp:docPr id="314" name="Picture 300"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log10(G)</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For a lossless antenna, energy conservation requires that the gain averaged over all directions be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315" name="Picture 301"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w:t>
      </w:r>
      <w:r>
        <w:rPr>
          <w:rFonts w:ascii="Times New Roman" w:eastAsia="Times New Roman" w:hAnsi="Times New Roman"/>
          <w:noProof/>
          <w:sz w:val="20"/>
          <w:szCs w:val="20"/>
        </w:rPr>
        <w:drawing>
          <wp:inline distT="0" distB="0" distL="0" distR="0">
            <wp:extent cx="66675" cy="228600"/>
            <wp:effectExtent l="19050" t="0" r="9525" b="0"/>
            <wp:docPr id="316" name="Picture 302"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71450" cy="114300"/>
            <wp:effectExtent l="19050" t="0" r="0" b="0"/>
            <wp:docPr id="317" name="Picture 303"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42875" cy="266700"/>
            <wp:effectExtent l="19050" t="0" r="9525" b="0"/>
            <wp:docPr id="318" name="Picture 304" descr="http://www.cv.nrao.edu/course/astr534/jsMath/fonts/cmex10/alpha/173/ch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cv.nrao.edu/course/astr534/jsMath/fonts/cmex10/alpha/173/char52.png"/>
                    <pic:cNvPicPr>
                      <a:picLocks noChangeAspect="1" noChangeArrowheads="1"/>
                    </pic:cNvPicPr>
                  </pic:nvPicPr>
                  <pic:blipFill>
                    <a:blip r:embed="rId39"/>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sphered</w:t>
      </w:r>
      <w:r>
        <w:rPr>
          <w:rFonts w:ascii="Times New Roman" w:eastAsia="Times New Roman" w:hAnsi="Times New Roman"/>
          <w:noProof/>
          <w:sz w:val="20"/>
          <w:szCs w:val="20"/>
        </w:rPr>
        <w:drawing>
          <wp:inline distT="0" distB="0" distL="0" distR="0">
            <wp:extent cx="161925" cy="161925"/>
            <wp:effectExtent l="19050" t="0" r="9525" b="0"/>
            <wp:docPr id="319" name="Picture 30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42875" cy="266700"/>
            <wp:effectExtent l="19050" t="0" r="9525" b="0"/>
            <wp:docPr id="320" name="Picture 306" descr="http://www.cv.nrao.edu/course/astr534/jsMath/fonts/cmex10/alpha/173/ch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cv.nrao.edu/course/astr534/jsMath/fonts/cmex10/alpha/173/char52.png"/>
                    <pic:cNvPicPr>
                      <a:picLocks noChangeAspect="1" noChangeArrowheads="1"/>
                    </pic:cNvPicPr>
                  </pic:nvPicPr>
                  <pic:blipFill>
                    <a:blip r:embed="rId39"/>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sphereGd</w:t>
      </w:r>
      <w:r>
        <w:rPr>
          <w:rFonts w:ascii="Times New Roman" w:eastAsia="Times New Roman" w:hAnsi="Times New Roman"/>
          <w:noProof/>
          <w:sz w:val="20"/>
          <w:szCs w:val="20"/>
        </w:rPr>
        <w:drawing>
          <wp:inline distT="0" distB="0" distL="0" distR="0">
            <wp:extent cx="161925" cy="161925"/>
            <wp:effectExtent l="19050" t="0" r="9525" b="0"/>
            <wp:docPr id="321" name="Picture 307"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133350" cy="114300"/>
            <wp:effectExtent l="19050" t="0" r="0" b="0"/>
            <wp:docPr id="322" name="Picture 308"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133350" cy="114300"/>
            <wp:effectExtent l="19050" t="0" r="0" b="0"/>
            <wp:docPr id="323" name="Picture 30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or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324" name="Picture 310"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w:t>
      </w:r>
      <w:r>
        <w:rPr>
          <w:rFonts w:ascii="Times New Roman" w:eastAsia="Times New Roman" w:hAnsi="Times New Roman"/>
          <w:noProof/>
          <w:sz w:val="20"/>
          <w:szCs w:val="20"/>
        </w:rPr>
        <w:drawing>
          <wp:inline distT="0" distB="0" distL="0" distR="0">
            <wp:extent cx="66675" cy="228600"/>
            <wp:effectExtent l="19050" t="0" r="9525" b="0"/>
            <wp:docPr id="325" name="Picture 311"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=1(3A4)</w:t>
      </w:r>
    </w:p>
    <w:p w:rsidR="0059108F" w:rsidRPr="00176A19" w:rsidRDefault="0059108F" w:rsidP="0059108F">
      <w:pPr>
        <w:spacing w:after="0" w:line="240" w:lineRule="auto"/>
        <w:rPr>
          <w:rFonts w:ascii="Times New Roman" w:eastAsia="Times New Roman" w:hAnsi="Times New Roman"/>
          <w:sz w:val="20"/>
          <w:szCs w:val="20"/>
        </w:rPr>
      </w:pPr>
      <w:bookmarkStart w:id="3" w:name="AverageGain"/>
      <w:bookmarkEnd w:id="3"/>
      <w:r w:rsidRPr="00176A19">
        <w:rPr>
          <w:rFonts w:ascii="Times New Roman" w:eastAsia="Times New Roman" w:hAnsi="Times New Roman"/>
          <w:sz w:val="20"/>
          <w:szCs w:val="20"/>
        </w:rPr>
        <w:t xml:space="preserve">Consequently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19075" cy="523875"/>
            <wp:effectExtent l="19050" t="0" r="9525" b="0"/>
            <wp:docPr id="326" name="Picture 312"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sphereGd</w:t>
      </w:r>
      <w:r>
        <w:rPr>
          <w:rFonts w:ascii="Times New Roman" w:eastAsia="Times New Roman" w:hAnsi="Times New Roman"/>
          <w:noProof/>
          <w:sz w:val="20"/>
          <w:szCs w:val="20"/>
        </w:rPr>
        <w:drawing>
          <wp:inline distT="0" distB="0" distL="0" distR="0">
            <wp:extent cx="161925" cy="161925"/>
            <wp:effectExtent l="19050" t="0" r="9525" b="0"/>
            <wp:docPr id="327" name="Picture 313"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219075" cy="523875"/>
            <wp:effectExtent l="19050" t="0" r="9525" b="0"/>
            <wp:docPr id="328" name="Picture 314"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sphere1d</w:t>
      </w:r>
      <w:r>
        <w:rPr>
          <w:rFonts w:ascii="Times New Roman" w:eastAsia="Times New Roman" w:hAnsi="Times New Roman"/>
          <w:noProof/>
          <w:sz w:val="20"/>
          <w:szCs w:val="20"/>
        </w:rPr>
        <w:drawing>
          <wp:inline distT="0" distB="0" distL="0" distR="0">
            <wp:extent cx="161925" cy="161925"/>
            <wp:effectExtent l="19050" t="0" r="9525" b="0"/>
            <wp:docPr id="329" name="Picture 31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133350" cy="114300"/>
            <wp:effectExtent l="19050" t="0" r="0" b="0"/>
            <wp:docPr id="330" name="Picture 316"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for </w:t>
      </w:r>
      <w:r w:rsidRPr="00176A19">
        <w:rPr>
          <w:rFonts w:ascii="Times New Roman" w:eastAsia="Times New Roman" w:hAnsi="Times New Roman"/>
          <w:i/>
          <w:iCs/>
          <w:sz w:val="20"/>
          <w:szCs w:val="20"/>
        </w:rPr>
        <w:t>any</w:t>
      </w:r>
      <w:r w:rsidRPr="00176A19">
        <w:rPr>
          <w:rFonts w:ascii="Times New Roman" w:eastAsia="Times New Roman" w:hAnsi="Times New Roman"/>
          <w:sz w:val="20"/>
          <w:szCs w:val="20"/>
        </w:rPr>
        <w:t xml:space="preserve"> lossless antenna. Different lossless antennas may radiate with different directional patterns, but they cannot alter the total amount of power radiated. Consequently, the gain of a lossless antenna depends only on the angular distribution of radiation from that antenna. In general, an antenna having peak gain Gmax must beam most of its power into a solid angle </w:t>
      </w:r>
      <w:r w:rsidR="00E5584A">
        <w:rPr>
          <w:rFonts w:ascii="Times New Roman" w:eastAsia="Times New Roman" w:hAnsi="Times New Roman"/>
          <w:noProof/>
          <w:sz w:val="20"/>
          <w:szCs w:val="20"/>
        </w:rPr>
        <w:drawing>
          <wp:inline distT="0" distB="0" distL="0" distR="0">
            <wp:extent cx="180975" cy="171450"/>
            <wp:effectExtent l="19050" t="0" r="9525" b="0"/>
            <wp:docPr id="331" name="Picture 317"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61925" cy="161925"/>
            <wp:effectExtent l="19050" t="0" r="9525" b="0"/>
            <wp:docPr id="332" name="Picture 318"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such that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80975" cy="171450"/>
            <wp:effectExtent l="19050" t="0" r="9525" b="0"/>
            <wp:docPr id="333" name="Picture 319"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161925"/>
            <wp:effectExtent l="19050" t="0" r="9525" b="0"/>
            <wp:docPr id="334" name="Picture 320"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71450" cy="104775"/>
            <wp:effectExtent l="19050" t="0" r="0" b="0"/>
            <wp:docPr id="335" name="Picture 321"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133350" cy="114300"/>
            <wp:effectExtent l="19050" t="0" r="0" b="0"/>
            <wp:docPr id="336" name="Picture 322"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Gmax </w:t>
      </w:r>
      <w:r>
        <w:rPr>
          <w:rFonts w:ascii="Times New Roman" w:eastAsia="Times New Roman" w:hAnsi="Times New Roman"/>
          <w:noProof/>
          <w:sz w:val="20"/>
          <w:szCs w:val="20"/>
        </w:rPr>
        <w:drawing>
          <wp:inline distT="0" distB="0" distL="0" distR="0">
            <wp:extent cx="47625" cy="28575"/>
            <wp:effectExtent l="19050" t="0" r="9525" b="0"/>
            <wp:docPr id="337" name="Picture 32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240" w:line="240" w:lineRule="auto"/>
        <w:rPr>
          <w:rFonts w:ascii="Times New Roman" w:eastAsia="Times New Roman" w:hAnsi="Times New Roman"/>
          <w:sz w:val="20"/>
          <w:szCs w:val="20"/>
        </w:rPr>
      </w:pPr>
      <w:r w:rsidRPr="00176A19">
        <w:rPr>
          <w:rFonts w:ascii="Times New Roman" w:eastAsia="Times New Roman" w:hAnsi="Times New Roman"/>
          <w:sz w:val="20"/>
          <w:szCs w:val="20"/>
        </w:rPr>
        <w:t>Thus the higher the gain, the narrower the beam or power pattern.</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3"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t>The Effective Area of a Receiving Antenna</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How can we characterize antennas used for receiving, as in radio astronomy, rather than for transmitting? The receiving counterpart of transmitting power gain is the </w:t>
      </w:r>
      <w:r w:rsidRPr="00176A19">
        <w:rPr>
          <w:rFonts w:ascii="Times New Roman" w:eastAsia="Times New Roman" w:hAnsi="Times New Roman"/>
          <w:b/>
          <w:bCs/>
          <w:i/>
          <w:iCs/>
          <w:sz w:val="20"/>
          <w:szCs w:val="20"/>
        </w:rPr>
        <w:t>effective area</w:t>
      </w:r>
      <w:r w:rsidRPr="00176A19">
        <w:rPr>
          <w:rFonts w:ascii="Times New Roman" w:eastAsia="Times New Roman" w:hAnsi="Times New Roman"/>
          <w:sz w:val="20"/>
          <w:szCs w:val="20"/>
        </w:rPr>
        <w:t xml:space="preserve"> or </w:t>
      </w:r>
      <w:r w:rsidRPr="00176A19">
        <w:rPr>
          <w:rFonts w:ascii="Times New Roman" w:eastAsia="Times New Roman" w:hAnsi="Times New Roman"/>
          <w:b/>
          <w:bCs/>
          <w:i/>
          <w:iCs/>
          <w:sz w:val="20"/>
          <w:szCs w:val="20"/>
        </w:rPr>
        <w:t>effective collecting area</w:t>
      </w:r>
      <w:r w:rsidRPr="00176A19">
        <w:rPr>
          <w:rFonts w:ascii="Times New Roman" w:eastAsia="Times New Roman" w:hAnsi="Times New Roman"/>
          <w:sz w:val="20"/>
          <w:szCs w:val="20"/>
        </w:rPr>
        <w:t xml:space="preserve"> of an antenna.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Imagine an ideal antenna that collects all of the radiation falling on it from a distant point source and converts it to electrical power—a "rain gauge" for collecting photons.  The total spectral power that it collects will be the product of its geometric area A and the incident spectral power per unit area, or flux density S.  By analogy, if any real antenna collects spectral power P</w:t>
      </w:r>
      <w:r w:rsidR="00E5584A">
        <w:rPr>
          <w:rFonts w:ascii="Times New Roman" w:eastAsia="Times New Roman" w:hAnsi="Times New Roman"/>
          <w:noProof/>
          <w:sz w:val="20"/>
          <w:szCs w:val="20"/>
        </w:rPr>
        <w:drawing>
          <wp:inline distT="0" distB="0" distL="0" distR="0">
            <wp:extent cx="85725" cy="76200"/>
            <wp:effectExtent l="19050" t="0" r="9525" b="0"/>
            <wp:docPr id="338" name="Picture 380"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its </w:t>
      </w:r>
      <w:r w:rsidRPr="00176A19">
        <w:rPr>
          <w:rFonts w:ascii="Times New Roman" w:eastAsia="Times New Roman" w:hAnsi="Times New Roman"/>
          <w:i/>
          <w:iCs/>
          <w:sz w:val="20"/>
          <w:szCs w:val="20"/>
        </w:rPr>
        <w:t>effective area</w:t>
      </w:r>
      <w:r w:rsidRPr="00176A19">
        <w:rPr>
          <w:rFonts w:ascii="Times New Roman" w:eastAsia="Times New Roman" w:hAnsi="Times New Roman"/>
          <w:sz w:val="20"/>
          <w:szCs w:val="20"/>
        </w:rPr>
        <w:t xml:space="preserve"> Ae is defined by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 </w:t>
      </w:r>
      <w:r w:rsidR="00E5584A">
        <w:rPr>
          <w:rFonts w:ascii="Times New Roman" w:eastAsia="Times New Roman" w:hAnsi="Times New Roman"/>
          <w:noProof/>
          <w:sz w:val="20"/>
          <w:szCs w:val="20"/>
        </w:rPr>
        <w:drawing>
          <wp:inline distT="0" distB="0" distL="0" distR="0">
            <wp:extent cx="171450" cy="114300"/>
            <wp:effectExtent l="19050" t="0" r="0" b="0"/>
            <wp:docPr id="339" name="Picture 381"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340" name="Picture 382"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S(matched)(3A5) </w:t>
      </w:r>
      <w:r w:rsidR="00E5584A">
        <w:rPr>
          <w:rFonts w:ascii="Times New Roman" w:eastAsia="Times New Roman" w:hAnsi="Times New Roman"/>
          <w:noProof/>
          <w:sz w:val="20"/>
          <w:szCs w:val="20"/>
        </w:rPr>
        <w:drawing>
          <wp:inline distT="0" distB="0" distL="0" distR="0">
            <wp:extent cx="47625" cy="76200"/>
            <wp:effectExtent l="19050" t="0" r="9525" b="0"/>
            <wp:docPr id="341" name="Picture 383"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bookmarkStart w:id="4" w:name="EffectiveArea"/>
      <w:bookmarkEnd w:id="4"/>
      <w:r w:rsidRPr="00176A19">
        <w:rPr>
          <w:rFonts w:ascii="Times New Roman" w:eastAsia="Times New Roman" w:hAnsi="Times New Roman"/>
          <w:sz w:val="20"/>
          <w:szCs w:val="20"/>
        </w:rPr>
        <w:t>where S(matched) is the flux density in the "matched" polarization.</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What does </w:t>
      </w:r>
      <w:r w:rsidRPr="00176A19">
        <w:rPr>
          <w:rFonts w:ascii="Times New Roman" w:eastAsia="Times New Roman" w:hAnsi="Times New Roman"/>
          <w:b/>
          <w:bCs/>
          <w:i/>
          <w:iCs/>
          <w:sz w:val="20"/>
          <w:szCs w:val="20"/>
        </w:rPr>
        <w:t>matched polarization</w:t>
      </w:r>
      <w:r w:rsidRPr="00176A19">
        <w:rPr>
          <w:rFonts w:ascii="Times New Roman" w:eastAsia="Times New Roman" w:hAnsi="Times New Roman"/>
          <w:sz w:val="20"/>
          <w:szCs w:val="20"/>
        </w:rPr>
        <w:t xml:space="preserve"> mean? Any electromagnetic wave can be decomposed into two orthogonal polarized components. For example, the transverse electric field can be resolved into horizontal and vertical components, or horizontal and vertical </w:t>
      </w:r>
      <w:r w:rsidRPr="00176A19">
        <w:rPr>
          <w:rFonts w:ascii="Times New Roman" w:eastAsia="Times New Roman" w:hAnsi="Times New Roman"/>
          <w:b/>
          <w:bCs/>
          <w:i/>
          <w:iCs/>
          <w:sz w:val="20"/>
          <w:szCs w:val="20"/>
        </w:rPr>
        <w:t>linear polarizations</w:t>
      </w:r>
      <w:r w:rsidRPr="00176A19">
        <w:rPr>
          <w:rFonts w:ascii="Times New Roman" w:eastAsia="Times New Roman" w:hAnsi="Times New Roman"/>
          <w:sz w:val="20"/>
          <w:szCs w:val="20"/>
        </w:rPr>
        <w:t>. If the horizontal and vertical electric fields are equal in amplitude and 90</w:t>
      </w:r>
      <w:r w:rsidR="00E5584A">
        <w:rPr>
          <w:rFonts w:ascii="Times New Roman" w:eastAsia="Times New Roman" w:hAnsi="Times New Roman"/>
          <w:noProof/>
          <w:sz w:val="20"/>
          <w:szCs w:val="20"/>
        </w:rPr>
        <w:drawing>
          <wp:inline distT="0" distB="0" distL="0" distR="0">
            <wp:extent cx="76200" cy="76200"/>
            <wp:effectExtent l="19050" t="0" r="0" b="0"/>
            <wp:docPr id="342" name="Picture 384" descr="http://www.cv.nrao.edu/course/astr534/jsMath/fonts/cmsy10/alpha/120/char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cv.nrao.edu/course/astr534/jsMath/fonts/cmsy10/alpha/120/char0E.png"/>
                    <pic:cNvPicPr>
                      <a:picLocks noChangeAspect="1" noChangeArrowheads="1"/>
                    </pic:cNvPicPr>
                  </pic:nvPicPr>
                  <pic:blipFill>
                    <a:blip r:embed="rId46"/>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out of phase, the radiation is </w:t>
      </w:r>
      <w:r w:rsidRPr="00176A19">
        <w:rPr>
          <w:rFonts w:ascii="Times New Roman" w:eastAsia="Times New Roman" w:hAnsi="Times New Roman"/>
          <w:b/>
          <w:bCs/>
          <w:i/>
          <w:iCs/>
          <w:sz w:val="20"/>
          <w:szCs w:val="20"/>
        </w:rPr>
        <w:t>circularly polarized</w:t>
      </w:r>
      <w:r w:rsidRPr="00176A19">
        <w:rPr>
          <w:rFonts w:ascii="Times New Roman" w:eastAsia="Times New Roman" w:hAnsi="Times New Roman"/>
          <w:i/>
          <w:iCs/>
          <w:sz w:val="20"/>
          <w:szCs w:val="20"/>
        </w:rPr>
        <w:t>.</w:t>
      </w:r>
      <w:r w:rsidRPr="00176A19">
        <w:rPr>
          <w:rFonts w:ascii="Times New Roman" w:eastAsia="Times New Roman" w:hAnsi="Times New Roman"/>
          <w:sz w:val="20"/>
          <w:szCs w:val="20"/>
        </w:rPr>
        <w:t xml:space="preserve"> Any radio wave can also be decomposed into left- and right-circular polarizations. If the wave is essentially random (noise generated by blackbody radiation for example), the two orthogonal components will vary rapidly in intensity but have equal powers when averaged over long times. Such radiation is called </w:t>
      </w:r>
      <w:r w:rsidRPr="00176A19">
        <w:rPr>
          <w:rFonts w:ascii="Times New Roman" w:eastAsia="Times New Roman" w:hAnsi="Times New Roman"/>
          <w:b/>
          <w:bCs/>
          <w:i/>
          <w:iCs/>
          <w:sz w:val="20"/>
          <w:szCs w:val="20"/>
        </w:rPr>
        <w:t>unpolarized</w:t>
      </w:r>
      <w:r w:rsidRPr="00176A19">
        <w:rPr>
          <w:rFonts w:ascii="Times New Roman" w:eastAsia="Times New Roman" w:hAnsi="Times New Roman"/>
          <w:sz w:val="20"/>
          <w:szCs w:val="20"/>
        </w:rPr>
        <w:t xml:space="preserve">. Thus for an </w:t>
      </w:r>
      <w:r w:rsidRPr="00176A19">
        <w:rPr>
          <w:rFonts w:ascii="Times New Roman" w:eastAsia="Times New Roman" w:hAnsi="Times New Roman"/>
          <w:i/>
          <w:iCs/>
          <w:sz w:val="20"/>
          <w:szCs w:val="20"/>
        </w:rPr>
        <w:t>unpolarized</w:t>
      </w:r>
      <w:r w:rsidRPr="00176A19">
        <w:rPr>
          <w:rFonts w:ascii="Times New Roman" w:eastAsia="Times New Roman" w:hAnsi="Times New Roman"/>
          <w:sz w:val="20"/>
          <w:szCs w:val="20"/>
        </w:rPr>
        <w:t xml:space="preserve"> source,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S(matched)=2S </w:t>
      </w:r>
      <w:r w:rsidR="00E5584A">
        <w:rPr>
          <w:rFonts w:ascii="Times New Roman" w:eastAsia="Times New Roman" w:hAnsi="Times New Roman"/>
          <w:noProof/>
          <w:sz w:val="20"/>
          <w:szCs w:val="20"/>
        </w:rPr>
        <w:drawing>
          <wp:inline distT="0" distB="0" distL="0" distR="0">
            <wp:extent cx="47625" cy="28575"/>
            <wp:effectExtent l="19050" t="0" r="9525" b="0"/>
            <wp:docPr id="343" name="Picture 385"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Blackbody radiation is unpolarized.  Most radio astronomical sources are unpolarized or nearly so.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Any antenna with a single output collects only one of the two polarizations from an electromagnetic wave. For example, a linear dipole antenna collects radiation only from the linear polarization whose electric field is parallel to the antenna wires. Electric fields perpendicular to the dipole antenna do not produce currents in the antenna, so the linear dipole is completely insensitive to the linear polarization perpendicular to its wires.  A pair of crossed dipoles is needed to collect power from both orthogonal polarizations simultaneously.</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Just as energy conservation implies that all lossless transmitting antennas have the same average power gain, all lossless receiving antennas have the same average collecting area.  This average collecting area can be calculated via another thermodynamic thought experiment.</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4"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i/>
          <w:iCs/>
          <w:sz w:val="20"/>
          <w:szCs w:val="20"/>
        </w:rPr>
        <w:t xml:space="preserve">A cavity in thermodynamic equilibrium at temperature T containing a resistor R is coupled to an antenna, also at temperature T, through a filter passing frequencies in the range </w:t>
      </w:r>
      <w:r w:rsidR="00E5584A">
        <w:rPr>
          <w:rFonts w:ascii="Times New Roman" w:eastAsia="Times New Roman" w:hAnsi="Times New Roman"/>
          <w:i/>
          <w:noProof/>
          <w:sz w:val="20"/>
          <w:szCs w:val="20"/>
        </w:rPr>
        <w:drawing>
          <wp:inline distT="0" distB="0" distL="0" distR="0">
            <wp:extent cx="123825" cy="104775"/>
            <wp:effectExtent l="19050" t="0" r="9525" b="0"/>
            <wp:docPr id="344" name="Picture 387"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 xml:space="preserve">to </w:t>
      </w:r>
      <w:r w:rsidR="00E5584A">
        <w:rPr>
          <w:rFonts w:ascii="Times New Roman" w:eastAsia="Times New Roman" w:hAnsi="Times New Roman"/>
          <w:i/>
          <w:noProof/>
          <w:sz w:val="20"/>
          <w:szCs w:val="20"/>
        </w:rPr>
        <w:drawing>
          <wp:inline distT="0" distB="0" distL="0" distR="0">
            <wp:extent cx="123825" cy="104775"/>
            <wp:effectExtent l="19050" t="0" r="9525" b="0"/>
            <wp:docPr id="345" name="Picture 388"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+d</w:t>
      </w:r>
      <w:r w:rsidR="00E5584A">
        <w:rPr>
          <w:rFonts w:ascii="Times New Roman" w:eastAsia="Times New Roman" w:hAnsi="Times New Roman"/>
          <w:i/>
          <w:noProof/>
          <w:sz w:val="20"/>
          <w:szCs w:val="20"/>
        </w:rPr>
        <w:drawing>
          <wp:inline distT="0" distB="0" distL="0" distR="0">
            <wp:extent cx="123825" cy="104775"/>
            <wp:effectExtent l="19050" t="0" r="9525" b="0"/>
            <wp:docPr id="346" name="Picture 389"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i/>
          <w:iCs/>
          <w:sz w:val="20"/>
          <w:szCs w:val="20"/>
        </w:rPr>
        <w:t>.</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5"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Imagine an antenna inside a cavity in full thermodynamic equilibrium at temperature T connected through a transmission line to a matched resistor in a second cavity at the same temperature. Suppose further that the connection contains a filter that passes only a narrow range of frequencies between </w:t>
      </w:r>
      <w:r w:rsidR="00E5584A">
        <w:rPr>
          <w:rFonts w:ascii="Times New Roman" w:eastAsia="Times New Roman" w:hAnsi="Times New Roman"/>
          <w:noProof/>
          <w:sz w:val="20"/>
          <w:szCs w:val="20"/>
        </w:rPr>
        <w:drawing>
          <wp:inline distT="0" distB="0" distL="0" distR="0">
            <wp:extent cx="123825" cy="104775"/>
            <wp:effectExtent l="19050" t="0" r="9525" b="0"/>
            <wp:docPr id="347" name="Picture 391"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and </w:t>
      </w:r>
      <w:r w:rsidR="00E5584A">
        <w:rPr>
          <w:rFonts w:ascii="Times New Roman" w:eastAsia="Times New Roman" w:hAnsi="Times New Roman"/>
          <w:noProof/>
          <w:sz w:val="20"/>
          <w:szCs w:val="20"/>
        </w:rPr>
        <w:drawing>
          <wp:inline distT="0" distB="0" distL="0" distR="0">
            <wp:extent cx="123825" cy="104775"/>
            <wp:effectExtent l="19050" t="0" r="9525" b="0"/>
            <wp:docPr id="348" name="Picture 392"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+d</w:t>
      </w:r>
      <w:r w:rsidR="00E5584A">
        <w:rPr>
          <w:rFonts w:ascii="Times New Roman" w:eastAsia="Times New Roman" w:hAnsi="Times New Roman"/>
          <w:noProof/>
          <w:sz w:val="20"/>
          <w:szCs w:val="20"/>
        </w:rPr>
        <w:drawing>
          <wp:inline distT="0" distB="0" distL="0" distR="0">
            <wp:extent cx="123825" cy="104775"/>
            <wp:effectExtent l="19050" t="0" r="9525" b="0"/>
            <wp:docPr id="349" name="Picture 393"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Since this entire system is in thermodynamic equilibrium, no net power can flow between the antenna and the resistor. Otherwise, one cavity would heat up and the other would cool down, in violation of the second law of thermodynamics. Thus the total spectral power from all directions collected by the antenna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350" name="Picture 394"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=AeS(matched)=Ae2S=</w:t>
      </w:r>
      <w:r w:rsidR="00E5584A">
        <w:rPr>
          <w:rFonts w:ascii="Times New Roman" w:eastAsia="Times New Roman" w:hAnsi="Times New Roman"/>
          <w:noProof/>
          <w:sz w:val="20"/>
          <w:szCs w:val="20"/>
        </w:rPr>
        <w:drawing>
          <wp:inline distT="0" distB="0" distL="0" distR="0">
            <wp:extent cx="219075" cy="523875"/>
            <wp:effectExtent l="19050" t="0" r="9525" b="0"/>
            <wp:docPr id="351" name="Picture 395"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95250" cy="85725"/>
            <wp:effectExtent l="19050" t="0" r="0" b="0"/>
            <wp:docPr id="352" name="Picture 396"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353" name="Picture 397"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354" name="Picture 398"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355" name="Picture 399"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)2B</w:t>
      </w:r>
      <w:r w:rsidR="00E5584A">
        <w:rPr>
          <w:rFonts w:ascii="Times New Roman" w:eastAsia="Times New Roman" w:hAnsi="Times New Roman"/>
          <w:noProof/>
          <w:sz w:val="20"/>
          <w:szCs w:val="20"/>
        </w:rPr>
        <w:drawing>
          <wp:inline distT="0" distB="0" distL="0" distR="0">
            <wp:extent cx="85725" cy="76200"/>
            <wp:effectExtent l="19050" t="0" r="9525" b="0"/>
            <wp:docPr id="356" name="Picture 400"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d</w:t>
      </w:r>
      <w:r w:rsidR="00E5584A">
        <w:rPr>
          <w:rFonts w:ascii="Times New Roman" w:eastAsia="Times New Roman" w:hAnsi="Times New Roman"/>
          <w:noProof/>
          <w:sz w:val="20"/>
          <w:szCs w:val="20"/>
        </w:rPr>
        <w:drawing>
          <wp:inline distT="0" distB="0" distL="0" distR="0">
            <wp:extent cx="161925" cy="161925"/>
            <wp:effectExtent l="19050" t="0" r="9525" b="0"/>
            <wp:docPr id="357" name="Picture 401"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must equal the Nyquist spectral power P</w:t>
      </w:r>
      <w:r w:rsidR="00E5584A">
        <w:rPr>
          <w:rFonts w:ascii="Times New Roman" w:eastAsia="Times New Roman" w:hAnsi="Times New Roman"/>
          <w:noProof/>
          <w:sz w:val="20"/>
          <w:szCs w:val="20"/>
        </w:rPr>
        <w:drawing>
          <wp:inline distT="0" distB="0" distL="0" distR="0">
            <wp:extent cx="85725" cy="76200"/>
            <wp:effectExtent l="19050" t="0" r="9525" b="0"/>
            <wp:docPr id="358" name="Picture 402"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=kT produced by the resistor. Using the Rayleigh-Jeans approximation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B</w:t>
      </w:r>
      <w:r w:rsidR="00E5584A">
        <w:rPr>
          <w:rFonts w:ascii="Times New Roman" w:eastAsia="Times New Roman" w:hAnsi="Times New Roman"/>
          <w:noProof/>
          <w:sz w:val="20"/>
          <w:szCs w:val="20"/>
        </w:rPr>
        <w:drawing>
          <wp:inline distT="0" distB="0" distL="0" distR="0">
            <wp:extent cx="85725" cy="76200"/>
            <wp:effectExtent l="19050" t="0" r="9525" b="0"/>
            <wp:docPr id="359" name="Picture 403"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133350" cy="171450"/>
            <wp:effectExtent l="19050" t="0" r="0" b="0"/>
            <wp:docPr id="360" name="Picture 40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22kT</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gives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361" name="Picture 405"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33350" cy="171450"/>
            <wp:effectExtent l="19050" t="0" r="0" b="0"/>
            <wp:docPr id="362" name="Picture 406"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22kT</w:t>
      </w:r>
      <w:r w:rsidR="00E5584A">
        <w:rPr>
          <w:rFonts w:ascii="Times New Roman" w:eastAsia="Times New Roman" w:hAnsi="Times New Roman"/>
          <w:noProof/>
          <w:sz w:val="20"/>
          <w:szCs w:val="20"/>
        </w:rPr>
        <w:drawing>
          <wp:inline distT="0" distB="0" distL="0" distR="0">
            <wp:extent cx="219075" cy="523875"/>
            <wp:effectExtent l="19050" t="0" r="9525" b="0"/>
            <wp:docPr id="363" name="Picture 407"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95250" cy="85725"/>
            <wp:effectExtent l="19050" t="0" r="0" b="0"/>
            <wp:docPr id="364" name="Picture 408"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Aed</w:t>
      </w:r>
      <w:r w:rsidR="00E5584A">
        <w:rPr>
          <w:rFonts w:ascii="Times New Roman" w:eastAsia="Times New Roman" w:hAnsi="Times New Roman"/>
          <w:noProof/>
          <w:sz w:val="20"/>
          <w:szCs w:val="20"/>
        </w:rPr>
        <w:drawing>
          <wp:inline distT="0" distB="0" distL="0" distR="0">
            <wp:extent cx="161925" cy="161925"/>
            <wp:effectExtent l="19050" t="0" r="9525" b="0"/>
            <wp:docPr id="365" name="Picture 409"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=kT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19075" cy="523875"/>
            <wp:effectExtent l="19050" t="0" r="9525" b="0"/>
            <wp:docPr id="366" name="Picture 410"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95250" cy="85725"/>
            <wp:effectExtent l="19050" t="0" r="0" b="0"/>
            <wp:docPr id="367" name="Picture 411"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Aed</w:t>
      </w:r>
      <w:r>
        <w:rPr>
          <w:rFonts w:ascii="Times New Roman" w:eastAsia="Times New Roman" w:hAnsi="Times New Roman"/>
          <w:noProof/>
          <w:sz w:val="20"/>
          <w:szCs w:val="20"/>
        </w:rPr>
        <w:drawing>
          <wp:inline distT="0" distB="0" distL="0" distR="0">
            <wp:extent cx="161925" cy="161925"/>
            <wp:effectExtent l="19050" t="0" r="9525" b="0"/>
            <wp:docPr id="368" name="Picture 41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133350" cy="171450"/>
            <wp:effectExtent l="19050" t="0" r="0" b="0"/>
            <wp:docPr id="369" name="Picture 41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t xml:space="preserve">The average collecting area is defined by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370" name="Picture 414"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Ae</w:t>
      </w:r>
      <w:r>
        <w:rPr>
          <w:rFonts w:ascii="Times New Roman" w:eastAsia="Times New Roman" w:hAnsi="Times New Roman"/>
          <w:noProof/>
          <w:sz w:val="20"/>
          <w:szCs w:val="20"/>
        </w:rPr>
        <w:drawing>
          <wp:inline distT="0" distB="0" distL="0" distR="0">
            <wp:extent cx="66675" cy="228600"/>
            <wp:effectExtent l="19050" t="0" r="9525" b="0"/>
            <wp:docPr id="371" name="Picture 415"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71450" cy="114300"/>
            <wp:effectExtent l="19050" t="0" r="0" b="0"/>
            <wp:docPr id="372" name="Picture 416"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42875" cy="266700"/>
            <wp:effectExtent l="19050" t="0" r="9525" b="0"/>
            <wp:docPr id="373" name="Picture 417" descr="http://www.cv.nrao.edu/course/astr534/jsMath/fonts/cmex10/alpha/173/ch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cv.nrao.edu/course/astr534/jsMath/fonts/cmex10/alpha/173/char52.png"/>
                    <pic:cNvPicPr>
                      <a:picLocks noChangeAspect="1" noChangeArrowheads="1"/>
                    </pic:cNvPicPr>
                  </pic:nvPicPr>
                  <pic:blipFill>
                    <a:blip r:embed="rId39"/>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95250" cy="85725"/>
            <wp:effectExtent l="19050" t="0" r="0" b="0"/>
            <wp:docPr id="374" name="Picture 418"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w:t>
      </w:r>
      <w:r>
        <w:rPr>
          <w:rFonts w:ascii="Times New Roman" w:eastAsia="Times New Roman" w:hAnsi="Times New Roman"/>
          <w:noProof/>
          <w:sz w:val="20"/>
          <w:szCs w:val="20"/>
        </w:rPr>
        <w:drawing>
          <wp:inline distT="0" distB="0" distL="0" distR="0">
            <wp:extent cx="161925" cy="161925"/>
            <wp:effectExtent l="19050" t="0" r="9525" b="0"/>
            <wp:docPr id="375" name="Picture 419"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42875" cy="266700"/>
            <wp:effectExtent l="19050" t="0" r="9525" b="0"/>
            <wp:docPr id="376" name="Picture 420" descr="http://www.cv.nrao.edu/course/astr534/jsMath/fonts/cmex10/alpha/173/cha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cv.nrao.edu/course/astr534/jsMath/fonts/cmex10/alpha/173/char52.png"/>
                    <pic:cNvPicPr>
                      <a:picLocks noChangeAspect="1" noChangeArrowheads="1"/>
                    </pic:cNvPicPr>
                  </pic:nvPicPr>
                  <pic:blipFill>
                    <a:blip r:embed="rId39"/>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95250" cy="85725"/>
            <wp:effectExtent l="19050" t="0" r="0" b="0"/>
            <wp:docPr id="377" name="Picture 421"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Aed</w:t>
      </w:r>
      <w:r>
        <w:rPr>
          <w:rFonts w:ascii="Times New Roman" w:eastAsia="Times New Roman" w:hAnsi="Times New Roman"/>
          <w:noProof/>
          <w:sz w:val="20"/>
          <w:szCs w:val="20"/>
        </w:rPr>
        <w:drawing>
          <wp:inline distT="0" distB="0" distL="0" distR="0">
            <wp:extent cx="161925" cy="161925"/>
            <wp:effectExtent l="19050" t="0" r="9525" b="0"/>
            <wp:docPr id="378" name="Picture 42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w:t>
      </w:r>
      <w:r>
        <w:rPr>
          <w:rFonts w:ascii="Times New Roman" w:eastAsia="Times New Roman" w:hAnsi="Times New Roman"/>
          <w:noProof/>
          <w:sz w:val="20"/>
          <w:szCs w:val="20"/>
        </w:rPr>
        <w:drawing>
          <wp:inline distT="0" distB="0" distL="0" distR="0">
            <wp:extent cx="47625" cy="28575"/>
            <wp:effectExtent l="19050" t="0" r="9525" b="0"/>
            <wp:docPr id="379" name="Picture 42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effective collecting area of a receiving antenna is independent of its radiation environment, so this result applies for any type of radiation, not just blackbody radiation.  Without using Maxwell's equations we have obtained the remarkable result true for </w:t>
      </w:r>
      <w:r w:rsidRPr="00176A19">
        <w:rPr>
          <w:rFonts w:ascii="Times New Roman" w:eastAsia="Times New Roman" w:hAnsi="Times New Roman"/>
          <w:i/>
          <w:iCs/>
          <w:sz w:val="20"/>
          <w:szCs w:val="20"/>
        </w:rPr>
        <w:t>all</w:t>
      </w:r>
      <w:r w:rsidRPr="00176A19">
        <w:rPr>
          <w:rFonts w:ascii="Times New Roman" w:eastAsia="Times New Roman" w:hAnsi="Times New Roman"/>
          <w:sz w:val="20"/>
          <w:szCs w:val="20"/>
        </w:rPr>
        <w:t xml:space="preserve"> lossless antennas:</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380" name="Picture 424"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Ae</w:t>
      </w:r>
      <w:r>
        <w:rPr>
          <w:rFonts w:ascii="Times New Roman" w:eastAsia="Times New Roman" w:hAnsi="Times New Roman"/>
          <w:noProof/>
          <w:sz w:val="20"/>
          <w:szCs w:val="20"/>
        </w:rPr>
        <w:drawing>
          <wp:inline distT="0" distB="0" distL="0" distR="0">
            <wp:extent cx="66675" cy="228600"/>
            <wp:effectExtent l="19050" t="0" r="9525" b="0"/>
            <wp:docPr id="381" name="Picture 425"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133350" cy="171450"/>
            <wp:effectExtent l="19050" t="0" r="0" b="0"/>
            <wp:docPr id="382" name="Picture 426"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24</w:t>
      </w:r>
      <w:r>
        <w:rPr>
          <w:rFonts w:ascii="Times New Roman" w:eastAsia="Times New Roman" w:hAnsi="Times New Roman"/>
          <w:noProof/>
          <w:sz w:val="20"/>
          <w:szCs w:val="20"/>
        </w:rPr>
        <w:drawing>
          <wp:inline distT="0" distB="0" distL="0" distR="0">
            <wp:extent cx="133350" cy="114300"/>
            <wp:effectExtent l="19050" t="0" r="0" b="0"/>
            <wp:docPr id="383" name="Picture 42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(3A6)</w:t>
      </w:r>
    </w:p>
    <w:p w:rsidR="0059108F" w:rsidRPr="00176A19" w:rsidRDefault="0059108F" w:rsidP="0059108F">
      <w:pPr>
        <w:spacing w:after="0" w:line="240" w:lineRule="auto"/>
        <w:rPr>
          <w:rFonts w:ascii="Times New Roman" w:eastAsia="Times New Roman" w:hAnsi="Times New Roman"/>
          <w:sz w:val="20"/>
          <w:szCs w:val="20"/>
        </w:rPr>
      </w:pPr>
      <w:bookmarkStart w:id="5" w:name="AverageArea"/>
      <w:bookmarkEnd w:id="5"/>
    </w:p>
    <w:p w:rsidR="0059108F" w:rsidRPr="00176A19" w:rsidRDefault="0059108F" w:rsidP="0059108F">
      <w:pPr>
        <w:numPr>
          <w:ilvl w:val="0"/>
          <w:numId w:val="1"/>
        </w:num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Any antenna, from a short dipole to the 100-m diameter Green Bank Telescope, has the same average collecting area </w:t>
      </w:r>
      <w:r w:rsidR="00E5584A">
        <w:rPr>
          <w:rFonts w:ascii="Times New Roman" w:eastAsia="Times New Roman" w:hAnsi="Times New Roman"/>
          <w:noProof/>
          <w:sz w:val="20"/>
          <w:szCs w:val="20"/>
        </w:rPr>
        <w:drawing>
          <wp:inline distT="0" distB="0" distL="0" distR="0">
            <wp:extent cx="76200" cy="228600"/>
            <wp:effectExtent l="0" t="0" r="0" b="0"/>
            <wp:docPr id="384" name="Picture 428"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66675" cy="228600"/>
            <wp:effectExtent l="19050" t="0" r="9525" b="0"/>
            <wp:docPr id="385" name="Picture 429"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that depends only on wavelength.</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In the case of an isotropic antenna, the effective collecting area in any direction equals the average collecting area:</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386" name="Picture 430"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387" name="Picture 431"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388" name="Picture 432"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76200" cy="228600"/>
            <wp:effectExtent l="0" t="0" r="0" b="0"/>
            <wp:docPr id="389" name="Picture 433"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66675" cy="228600"/>
            <wp:effectExtent l="19050" t="0" r="9525" b="0"/>
            <wp:docPr id="390" name="Picture 434"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133350" cy="171450"/>
            <wp:effectExtent l="19050" t="0" r="0" b="0"/>
            <wp:docPr id="391" name="Picture 435"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24</w:t>
      </w:r>
      <w:r w:rsidR="00E5584A">
        <w:rPr>
          <w:rFonts w:ascii="Times New Roman" w:eastAsia="Times New Roman" w:hAnsi="Times New Roman"/>
          <w:noProof/>
          <w:sz w:val="20"/>
          <w:szCs w:val="20"/>
        </w:rPr>
        <w:drawing>
          <wp:inline distT="0" distB="0" distL="0" distR="0">
            <wp:extent cx="133350" cy="114300"/>
            <wp:effectExtent l="19050" t="0" r="0" b="0"/>
            <wp:docPr id="392" name="Picture 436"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Consequently, a nondirectional antenna operating at a very short wavelength </w:t>
      </w:r>
      <w:r w:rsidR="00E5584A">
        <w:rPr>
          <w:rFonts w:ascii="Times New Roman" w:eastAsia="Times New Roman" w:hAnsi="Times New Roman"/>
          <w:noProof/>
          <w:sz w:val="20"/>
          <w:szCs w:val="20"/>
        </w:rPr>
        <w:drawing>
          <wp:inline distT="0" distB="0" distL="0" distR="0">
            <wp:extent cx="133350" cy="171450"/>
            <wp:effectExtent l="19050" t="0" r="0" b="0"/>
            <wp:docPr id="393" name="Picture 437"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will have a very small effective collecting area and poor sensitivity for reception. For this reason, most satellite broadcast services, GPS or satellite FM radio for example, transmit at relatively long wavelengths (10 to 20 cm). Likewise, practical radio telescopes can be constructed from arrays of dipoles at long wavelengths (</w:t>
      </w:r>
      <w:r w:rsidR="00E5584A">
        <w:rPr>
          <w:rFonts w:ascii="Times New Roman" w:eastAsia="Times New Roman" w:hAnsi="Times New Roman"/>
          <w:noProof/>
          <w:sz w:val="20"/>
          <w:szCs w:val="20"/>
        </w:rPr>
        <w:drawing>
          <wp:inline distT="0" distB="0" distL="0" distR="0">
            <wp:extent cx="133350" cy="171450"/>
            <wp:effectExtent l="19050" t="0" r="0" b="0"/>
            <wp:docPr id="394" name="Picture 43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61925" cy="133350"/>
            <wp:effectExtent l="19050" t="0" r="9525" b="0"/>
            <wp:docPr id="395" name="Picture 439" descr="http://www.cv.nrao.edu/course/astr534/jsMath/fonts/cmmi10/alpha/173/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cv.nrao.edu/course/astr534/jsMath/fonts/cmmi10/alpha/173/char3E.png"/>
                    <pic:cNvPicPr>
                      <a:picLocks noChangeAspect="1" noChangeArrowheads="1"/>
                    </pic:cNvPicPr>
                  </pic:nvPicPr>
                  <pic:blipFill>
                    <a:blip r:embed="rId42"/>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m) but not at short wavelengths because the number of dipoles needed to produce useful collecting areas would be too large.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br/>
        <w:t>Reciprocity Theorems</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Many antenna properties are the same for both transmitting and receiving. It is often easier to calculate the gain of a transmitting antenna than the collecting area of a receiving antenna, and it is often easier to measure the receiving power pattern than to measure the transmitting power pattern of a large radio telescope. Thus this receiving/transmitting "reciprocity" greatly simplifies antenna calculations and measurements. Reciprocity can be understood via Maxwell's equations or by thermodynamic arguments.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Burke &amp; Smith (1997) state the electromagnetic case for </w:t>
      </w:r>
      <w:r w:rsidRPr="00176A19">
        <w:rPr>
          <w:rFonts w:ascii="Times New Roman" w:eastAsia="Times New Roman" w:hAnsi="Times New Roman"/>
          <w:b/>
          <w:bCs/>
          <w:i/>
          <w:iCs/>
          <w:sz w:val="20"/>
          <w:szCs w:val="20"/>
        </w:rPr>
        <w:t>reciprocity</w:t>
      </w:r>
      <w:r w:rsidRPr="00176A19">
        <w:rPr>
          <w:rFonts w:ascii="Times New Roman" w:eastAsia="Times New Roman" w:hAnsi="Times New Roman"/>
          <w:sz w:val="20"/>
          <w:szCs w:val="20"/>
        </w:rPr>
        <w:t xml:space="preserve"> clearly: "An antenna can be treated either as a receiving device, gathering the incoming radiation field and conducting electrical signals to the output terminals, or as a transmitting system, launching electromagnetic waves outward. These two cases are equivalent because of time reversibility: the solutions of Maxwell's equations are valid when time is reversed."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w:t>
      </w:r>
      <w:r w:rsidRPr="00176A19">
        <w:rPr>
          <w:rFonts w:ascii="Times New Roman" w:eastAsia="Times New Roman" w:hAnsi="Times New Roman"/>
          <w:b/>
          <w:bCs/>
          <w:i/>
          <w:iCs/>
          <w:sz w:val="20"/>
          <w:szCs w:val="20"/>
        </w:rPr>
        <w:t>strong reciprocity theorem</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ind w:left="600"/>
        <w:rPr>
          <w:rFonts w:ascii="Times New Roman" w:eastAsia="Times New Roman" w:hAnsi="Times New Roman"/>
          <w:i/>
          <w:iCs/>
          <w:sz w:val="20"/>
          <w:szCs w:val="20"/>
        </w:rPr>
      </w:pPr>
      <w:r w:rsidRPr="00176A19">
        <w:rPr>
          <w:rFonts w:ascii="Times New Roman" w:eastAsia="Times New Roman" w:hAnsi="Times New Roman"/>
          <w:i/>
          <w:iCs/>
          <w:sz w:val="20"/>
          <w:szCs w:val="20"/>
        </w:rPr>
        <w:t>If a voltage is applied to the terminals of an antenna A and the current is measured at the terminals of another antenna B, then an equal current (in both amplitude and phase) will appear at the terminals of A if the same voltage is applied to B.</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can be formally derived from Maxwell's equations [see a partial derivation in Rohlfs &amp; Wilson Section 5.4] or by network analysis [see Kraus "Antennas", p. 252].</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6"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i/>
          <w:iCs/>
          <w:sz w:val="20"/>
          <w:szCs w:val="20"/>
        </w:rPr>
      </w:pPr>
      <w:r w:rsidRPr="00176A19">
        <w:rPr>
          <w:rFonts w:ascii="Times New Roman" w:eastAsia="Times New Roman" w:hAnsi="Times New Roman"/>
          <w:i/>
          <w:iCs/>
          <w:sz w:val="20"/>
          <w:szCs w:val="20"/>
        </w:rPr>
        <w:t xml:space="preserve">The strong reciprocity theorem implies that the transmitter voltages VA and VB are related to the receiver currents IA and IB by </w:t>
      </w:r>
    </w:p>
    <w:p w:rsidR="0059108F" w:rsidRPr="00176A19" w:rsidRDefault="0059108F" w:rsidP="0059108F">
      <w:pPr>
        <w:spacing w:after="0" w:line="240" w:lineRule="auto"/>
        <w:rPr>
          <w:rFonts w:ascii="Times New Roman" w:eastAsia="Times New Roman" w:hAnsi="Times New Roman"/>
          <w:i/>
          <w:iCs/>
          <w:sz w:val="20"/>
          <w:szCs w:val="20"/>
        </w:rPr>
      </w:pPr>
      <w:r w:rsidRPr="00176A19">
        <w:rPr>
          <w:rFonts w:ascii="Times New Roman" w:eastAsia="Times New Roman" w:hAnsi="Times New Roman"/>
          <w:i/>
          <w:iCs/>
          <w:sz w:val="20"/>
          <w:szCs w:val="20"/>
        </w:rPr>
        <w:t>IBVA=IAVB</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i/>
          <w:iCs/>
          <w:sz w:val="20"/>
          <w:szCs w:val="20"/>
        </w:rPr>
        <w:br/>
        <w:t>for any pair of antennas A and B.</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7"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For most radio astronomical applications, we are not concerned with the detailed phase relationships of voltages and currents, and we can use a </w:t>
      </w:r>
      <w:r w:rsidRPr="00176A19">
        <w:rPr>
          <w:rFonts w:ascii="Times New Roman" w:eastAsia="Times New Roman" w:hAnsi="Times New Roman"/>
          <w:b/>
          <w:bCs/>
          <w:i/>
          <w:iCs/>
          <w:sz w:val="20"/>
          <w:szCs w:val="20"/>
        </w:rPr>
        <w:t>weak reciprocity theorem</w:t>
      </w:r>
      <w:r w:rsidRPr="00176A19">
        <w:rPr>
          <w:rFonts w:ascii="Times New Roman" w:eastAsia="Times New Roman" w:hAnsi="Times New Roman"/>
          <w:sz w:val="20"/>
          <w:szCs w:val="20"/>
        </w:rPr>
        <w:t xml:space="preserve"> that relates the angular dependences of the transmitting power pattern and the receiving collecting area of any antenna: </w:t>
      </w:r>
    </w:p>
    <w:p w:rsidR="0059108F" w:rsidRPr="00176A19" w:rsidRDefault="0059108F" w:rsidP="0059108F">
      <w:pPr>
        <w:spacing w:before="100" w:beforeAutospacing="1" w:after="100" w:afterAutospacing="1" w:line="240" w:lineRule="auto"/>
        <w:ind w:left="600"/>
        <w:rPr>
          <w:rFonts w:ascii="Times New Roman" w:eastAsia="Times New Roman" w:hAnsi="Times New Roman"/>
          <w:i/>
          <w:iCs/>
          <w:sz w:val="20"/>
          <w:szCs w:val="20"/>
        </w:rPr>
      </w:pPr>
      <w:r w:rsidRPr="00176A19">
        <w:rPr>
          <w:rFonts w:ascii="Times New Roman" w:eastAsia="Times New Roman" w:hAnsi="Times New Roman"/>
          <w:i/>
          <w:iCs/>
          <w:sz w:val="20"/>
          <w:szCs w:val="20"/>
        </w:rPr>
        <w:t xml:space="preserve">The power pattern of an antenna is the same for transmitting and receiving.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 xml:space="preserve">That 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G(</w:t>
      </w:r>
      <w:r w:rsidR="00E5584A">
        <w:rPr>
          <w:rFonts w:ascii="Times New Roman" w:eastAsia="Times New Roman" w:hAnsi="Times New Roman"/>
          <w:noProof/>
          <w:sz w:val="20"/>
          <w:szCs w:val="20"/>
        </w:rPr>
        <w:drawing>
          <wp:inline distT="0" distB="0" distL="0" distR="0">
            <wp:extent cx="104775" cy="171450"/>
            <wp:effectExtent l="19050" t="0" r="9525" b="0"/>
            <wp:docPr id="396" name="Picture 44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397" name="Picture 443"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398" name="Picture 444"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171450" cy="114300"/>
            <wp:effectExtent l="19050" t="0" r="0" b="0"/>
            <wp:docPr id="399" name="Picture 445" descr="http://www.cv.nrao.edu/course/astr534/jsMath/fonts/cmsy10/alpha/173/char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cv.nrao.edu/course/astr534/jsMath/fonts/cmsy10/alpha/173/char2F.png"/>
                    <pic:cNvPicPr>
                      <a:picLocks noChangeAspect="1" noChangeArrowheads="1"/>
                    </pic:cNvPicPr>
                  </pic:nvPicPr>
                  <pic:blipFill>
                    <a:blip r:embed="rId33"/>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400" name="Picture 446"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401" name="Picture 447"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402" name="Picture 448"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)(3A7)</w:t>
      </w:r>
    </w:p>
    <w:p w:rsidR="0059108F" w:rsidRPr="00176A19" w:rsidRDefault="0059108F" w:rsidP="0059108F">
      <w:pPr>
        <w:spacing w:after="0" w:line="240" w:lineRule="auto"/>
        <w:rPr>
          <w:rFonts w:ascii="Times New Roman" w:eastAsia="Times New Roman" w:hAnsi="Times New Roman"/>
          <w:sz w:val="20"/>
          <w:szCs w:val="20"/>
        </w:rPr>
      </w:pPr>
      <w:bookmarkStart w:id="6" w:name="Reciprocity"/>
      <w:bookmarkEnd w:id="6"/>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The weak reciprocity theorem can be proven by another simple thermodynamic thought experiment: An antenna is connected to a matched load inside a cavity initially in equilibrium at temperature T. The antenna simultaneously receives power from the cavity walls and transmits power generated by the resistor. The total power transmitted in all directions must equal the total power received from all directions since no net power can be transferred between the antenna and the resistor; otherwise the resistor would not remain at temperature T. Moreover, in any direction, the power received and transmitted by the antenna must be the same, else the cavity wall in directions where the transmitted power was greater than the received power would rise in temperature and the cavity wall in directions of lower transmitted/received power ratio would cool, leading to a violation of the second law of thermodynamics.</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8"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r>
      <w:r w:rsidRPr="00176A19">
        <w:rPr>
          <w:rFonts w:ascii="Times New Roman" w:eastAsia="Times New Roman" w:hAnsi="Times New Roman"/>
          <w:i/>
          <w:iCs/>
          <w:sz w:val="20"/>
          <w:szCs w:val="20"/>
        </w:rPr>
        <w:t>The weak reciprocity theorem states that the transmitting and receiving power patterns of an antenna cannot differ as shown here, without violating the second law of thermodynamics.</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39"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constant of proportionality relating G and Ae can be derived from our earlier results for an isotropic antenna </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6200" cy="228600"/>
            <wp:effectExtent l="0" t="0" r="0" b="0"/>
            <wp:docPr id="403" name="Picture 451"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Ae</w:t>
      </w:r>
      <w:r>
        <w:rPr>
          <w:rFonts w:ascii="Times New Roman" w:eastAsia="Times New Roman" w:hAnsi="Times New Roman"/>
          <w:noProof/>
          <w:sz w:val="20"/>
          <w:szCs w:val="20"/>
        </w:rPr>
        <w:drawing>
          <wp:inline distT="0" distB="0" distL="0" distR="0">
            <wp:extent cx="66675" cy="228600"/>
            <wp:effectExtent l="19050" t="0" r="9525" b="0"/>
            <wp:docPr id="404" name="Picture 452"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w:t>
      </w:r>
      <w:r>
        <w:rPr>
          <w:rFonts w:ascii="Times New Roman" w:eastAsia="Times New Roman" w:hAnsi="Times New Roman"/>
          <w:noProof/>
          <w:sz w:val="20"/>
          <w:szCs w:val="20"/>
        </w:rPr>
        <w:drawing>
          <wp:inline distT="0" distB="0" distL="0" distR="0">
            <wp:extent cx="133350" cy="171450"/>
            <wp:effectExtent l="19050" t="0" r="0" b="0"/>
            <wp:docPr id="405" name="Picture 45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24</w:t>
      </w:r>
      <w:r>
        <w:rPr>
          <w:rFonts w:ascii="Times New Roman" w:eastAsia="Times New Roman" w:hAnsi="Times New Roman"/>
          <w:noProof/>
          <w:sz w:val="20"/>
          <w:szCs w:val="20"/>
        </w:rPr>
        <w:drawing>
          <wp:inline distT="0" distB="0" distL="0" distR="0">
            <wp:extent cx="133350" cy="114300"/>
            <wp:effectExtent l="19050" t="0" r="0" b="0"/>
            <wp:docPr id="406" name="Picture 454"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and</w:t>
      </w:r>
      <w:r>
        <w:rPr>
          <w:rFonts w:ascii="Times New Roman" w:eastAsia="Times New Roman" w:hAnsi="Times New Roman"/>
          <w:noProof/>
          <w:sz w:val="20"/>
          <w:szCs w:val="20"/>
        </w:rPr>
        <w:drawing>
          <wp:inline distT="0" distB="0" distL="0" distR="0">
            <wp:extent cx="76200" cy="228600"/>
            <wp:effectExtent l="0" t="0" r="0" b="0"/>
            <wp:docPr id="407" name="Picture 455" descr="http://www.cv.nrao.edu/course/astr534/jsMath/fonts/cmsy10/alpha/173/char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cv.nrao.edu/course/astr534/jsMath/fonts/cmsy10/alpha/173/char68.png"/>
                    <pic:cNvPicPr>
                      <a:picLocks noChangeAspect="1" noChangeArrowheads="1"/>
                    </pic:cNvPicPr>
                  </pic:nvPicPr>
                  <pic:blipFill>
                    <a:blip r:embed="rId29"/>
                    <a:srcRect/>
                    <a:stretch>
                      <a:fillRect/>
                    </a:stretch>
                  </pic:blipFill>
                  <pic:spPr bwMode="auto">
                    <a:xfrm>
                      <a:off x="0" y="0"/>
                      <a:ext cx="76200"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w:t>
      </w:r>
      <w:r>
        <w:rPr>
          <w:rFonts w:ascii="Times New Roman" w:eastAsia="Times New Roman" w:hAnsi="Times New Roman"/>
          <w:noProof/>
          <w:sz w:val="20"/>
          <w:szCs w:val="20"/>
        </w:rPr>
        <w:drawing>
          <wp:inline distT="0" distB="0" distL="0" distR="0">
            <wp:extent cx="66675" cy="228600"/>
            <wp:effectExtent l="19050" t="0" r="9525" b="0"/>
            <wp:docPr id="408" name="Picture 456" descr="http://www.cv.nrao.edu/course/astr534/jsMath/fonts/cmsy10/alpha/173/char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cv.nrao.edu/course/astr534/jsMath/fonts/cmsy10/alpha/173/char69.png"/>
                    <pic:cNvPicPr>
                      <a:picLocks noChangeAspect="1" noChangeArrowheads="1"/>
                    </pic:cNvPicPr>
                  </pic:nvPicPr>
                  <pic:blipFill>
                    <a:blip r:embed="rId30"/>
                    <a:srcRect/>
                    <a:stretch>
                      <a:fillRect/>
                    </a:stretch>
                  </pic:blipFill>
                  <pic:spPr bwMode="auto">
                    <a:xfrm>
                      <a:off x="0" y="0"/>
                      <a:ext cx="66675" cy="2286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=1</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Thus energy conservation and the weak reciprocity theorem imply</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409" name="Picture 457"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410" name="Picture 458"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411" name="Picture 459"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33350" cy="114300"/>
            <wp:effectExtent l="19050" t="0" r="0" b="0"/>
            <wp:docPr id="412" name="Picture 460"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413" name="Picture 46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2G(</w:t>
      </w:r>
      <w:r w:rsidR="00E5584A">
        <w:rPr>
          <w:rFonts w:ascii="Times New Roman" w:eastAsia="Times New Roman" w:hAnsi="Times New Roman"/>
          <w:noProof/>
          <w:sz w:val="20"/>
          <w:szCs w:val="20"/>
        </w:rPr>
        <w:drawing>
          <wp:inline distT="0" distB="0" distL="0" distR="0">
            <wp:extent cx="104775" cy="171450"/>
            <wp:effectExtent l="19050" t="0" r="9525" b="0"/>
            <wp:docPr id="414" name="Picture 46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415" name="Picture 463"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416" name="Picture 464"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)(3A8)</w:t>
      </w:r>
    </w:p>
    <w:p w:rsidR="0059108F" w:rsidRPr="00176A19" w:rsidRDefault="0059108F" w:rsidP="0059108F">
      <w:pPr>
        <w:spacing w:after="0" w:line="240" w:lineRule="auto"/>
        <w:rPr>
          <w:rFonts w:ascii="Times New Roman" w:eastAsia="Times New Roman" w:hAnsi="Times New Roman"/>
          <w:sz w:val="20"/>
          <w:szCs w:val="20"/>
        </w:rPr>
      </w:pPr>
      <w:bookmarkStart w:id="7" w:name="GainArea"/>
      <w:bookmarkEnd w:id="7"/>
      <w:r w:rsidRPr="00176A19">
        <w:rPr>
          <w:rFonts w:ascii="Times New Roman" w:eastAsia="Times New Roman" w:hAnsi="Times New Roman"/>
          <w:sz w:val="20"/>
          <w:szCs w:val="20"/>
        </w:rPr>
        <w:t>for any antenna. This extremely useful equation lets us compute the receiving power pattern from the transmitting power pattern and vice versa.</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0"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Example: We can use our calculation of the transmitting power pattern of a short dipole to calculate its effective collecting area when used as a receiving antenna:</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417" name="Picture 466"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418" name="Picture 467"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419" name="Picture 468"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33350" cy="114300"/>
            <wp:effectExtent l="19050" t="0" r="0" b="0"/>
            <wp:docPr id="420" name="Picture 46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421" name="Picture 470"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2G(</w:t>
      </w:r>
      <w:r w:rsidR="00E5584A">
        <w:rPr>
          <w:rFonts w:ascii="Times New Roman" w:eastAsia="Times New Roman" w:hAnsi="Times New Roman"/>
          <w:noProof/>
          <w:sz w:val="20"/>
          <w:szCs w:val="20"/>
        </w:rPr>
        <w:drawing>
          <wp:inline distT="0" distB="0" distL="0" distR="0">
            <wp:extent cx="104775" cy="171450"/>
            <wp:effectExtent l="19050" t="0" r="9525" b="0"/>
            <wp:docPr id="422" name="Picture 471"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423" name="Picture 472"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424" name="Picture 473"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133350" cy="171450"/>
            <wp:effectExtent l="19050" t="0" r="0" b="0"/>
            <wp:docPr id="425" name="Picture 47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24</w:t>
      </w:r>
      <w:r w:rsidR="00E5584A">
        <w:rPr>
          <w:rFonts w:ascii="Times New Roman" w:eastAsia="Times New Roman" w:hAnsi="Times New Roman"/>
          <w:noProof/>
          <w:sz w:val="20"/>
          <w:szCs w:val="20"/>
        </w:rPr>
        <w:drawing>
          <wp:inline distT="0" distB="0" distL="0" distR="0">
            <wp:extent cx="133350" cy="114300"/>
            <wp:effectExtent l="19050" t="0" r="0" b="0"/>
            <wp:docPr id="426" name="Picture 475"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23sin2</w:t>
      </w:r>
      <w:r w:rsidR="00E5584A">
        <w:rPr>
          <w:rFonts w:ascii="Times New Roman" w:eastAsia="Times New Roman" w:hAnsi="Times New Roman"/>
          <w:noProof/>
          <w:sz w:val="20"/>
          <w:szCs w:val="20"/>
        </w:rPr>
        <w:drawing>
          <wp:inline distT="0" distB="0" distL="0" distR="0">
            <wp:extent cx="104775" cy="171450"/>
            <wp:effectExtent l="19050" t="0" r="9525" b="0"/>
            <wp:docPr id="427" name="Picture 476"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Ae=8</w:t>
      </w:r>
      <w:r w:rsidR="00E5584A">
        <w:rPr>
          <w:rFonts w:ascii="Times New Roman" w:eastAsia="Times New Roman" w:hAnsi="Times New Roman"/>
          <w:noProof/>
          <w:sz w:val="20"/>
          <w:szCs w:val="20"/>
        </w:rPr>
        <w:drawing>
          <wp:inline distT="0" distB="0" distL="0" distR="0">
            <wp:extent cx="133350" cy="114300"/>
            <wp:effectExtent l="19050" t="0" r="0" b="0"/>
            <wp:docPr id="428" name="Picture 477"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33350" cy="171450"/>
            <wp:effectExtent l="19050" t="0" r="0" b="0"/>
            <wp:docPr id="429" name="Picture 47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2sin2</w:t>
      </w:r>
      <w:r w:rsidR="00E5584A">
        <w:rPr>
          <w:rFonts w:ascii="Times New Roman" w:eastAsia="Times New Roman" w:hAnsi="Times New Roman"/>
          <w:noProof/>
          <w:sz w:val="20"/>
          <w:szCs w:val="20"/>
        </w:rPr>
        <w:drawing>
          <wp:inline distT="0" distB="0" distL="0" distR="0">
            <wp:extent cx="104775" cy="171450"/>
            <wp:effectExtent l="19050" t="0" r="9525" b="0"/>
            <wp:docPr id="430" name="Picture 479"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1"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Example: What is the power per unit bandwidth P</w:t>
      </w:r>
      <w:r w:rsidR="00E5584A">
        <w:rPr>
          <w:rFonts w:ascii="Times New Roman" w:eastAsia="Times New Roman" w:hAnsi="Times New Roman"/>
          <w:noProof/>
          <w:sz w:val="20"/>
          <w:szCs w:val="20"/>
        </w:rPr>
        <w:drawing>
          <wp:inline distT="0" distB="0" distL="0" distR="0">
            <wp:extent cx="85725" cy="76200"/>
            <wp:effectExtent l="19050" t="0" r="9525" b="0"/>
            <wp:docPr id="431" name="Picture 481"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collected by a short dipole at </w:t>
      </w:r>
      <w:r w:rsidR="00E5584A">
        <w:rPr>
          <w:rFonts w:ascii="Times New Roman" w:eastAsia="Times New Roman" w:hAnsi="Times New Roman"/>
          <w:noProof/>
          <w:sz w:val="20"/>
          <w:szCs w:val="20"/>
        </w:rPr>
        <w:drawing>
          <wp:inline distT="0" distB="0" distL="0" distR="0">
            <wp:extent cx="123825" cy="104775"/>
            <wp:effectExtent l="19050" t="0" r="9525" b="0"/>
            <wp:docPr id="432" name="Picture 482"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 GHz broadside to (</w:t>
      </w:r>
      <w:r w:rsidR="00E5584A">
        <w:rPr>
          <w:rFonts w:ascii="Times New Roman" w:eastAsia="Times New Roman" w:hAnsi="Times New Roman"/>
          <w:noProof/>
          <w:sz w:val="20"/>
          <w:szCs w:val="20"/>
        </w:rPr>
        <w:drawing>
          <wp:inline distT="0" distB="0" distL="0" distR="0">
            <wp:extent cx="104775" cy="171450"/>
            <wp:effectExtent l="19050" t="0" r="9525" b="0"/>
            <wp:docPr id="433" name="Picture 483"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=90</w:t>
      </w:r>
      <w:r w:rsidR="00E5584A">
        <w:rPr>
          <w:rFonts w:ascii="Times New Roman" w:eastAsia="Times New Roman" w:hAnsi="Times New Roman"/>
          <w:noProof/>
          <w:sz w:val="20"/>
          <w:szCs w:val="20"/>
        </w:rPr>
        <w:drawing>
          <wp:inline distT="0" distB="0" distL="0" distR="0">
            <wp:extent cx="76200" cy="76200"/>
            <wp:effectExtent l="19050" t="0" r="0" b="0"/>
            <wp:docPr id="434" name="Picture 484" descr="http://www.cv.nrao.edu/course/astr534/jsMath/fonts/cmsy10/alpha/120/char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v.nrao.edu/course/astr534/jsMath/fonts/cmsy10/alpha/120/char0E.png"/>
                    <pic:cNvPicPr>
                      <a:picLocks noChangeAspect="1" noChangeArrowheads="1"/>
                    </pic:cNvPicPr>
                  </pic:nvPicPr>
                  <pic:blipFill>
                    <a:blip r:embed="rId46"/>
                    <a:srcRect/>
                    <a:stretch>
                      <a:fillRect/>
                    </a:stretch>
                  </pic:blipFill>
                  <pic:spPr bwMode="auto">
                    <a:xfrm>
                      <a:off x="0" y="0"/>
                      <a:ext cx="76200"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the Sun, a thermal source whose flux density is S</w:t>
      </w:r>
      <w:r w:rsidR="00E5584A">
        <w:rPr>
          <w:rFonts w:ascii="Times New Roman" w:eastAsia="Times New Roman" w:hAnsi="Times New Roman"/>
          <w:noProof/>
          <w:sz w:val="20"/>
          <w:szCs w:val="20"/>
        </w:rPr>
        <w:drawing>
          <wp:inline distT="0" distB="0" distL="0" distR="0">
            <wp:extent cx="171450" cy="104775"/>
            <wp:effectExtent l="19050" t="0" r="0" b="0"/>
            <wp:docPr id="435" name="Picture 485"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47625" cy="28575"/>
            <wp:effectExtent l="19050" t="0" r="9525" b="0"/>
            <wp:docPr id="436" name="Picture 486"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52400" cy="114300"/>
            <wp:effectExtent l="19050" t="0" r="0" b="0"/>
            <wp:docPr id="437" name="Picture 48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106 Jy?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The broadside (sin</w:t>
      </w:r>
      <w:r w:rsidR="00E5584A">
        <w:rPr>
          <w:rFonts w:ascii="Times New Roman" w:eastAsia="Times New Roman" w:hAnsi="Times New Roman"/>
          <w:noProof/>
          <w:sz w:val="20"/>
          <w:szCs w:val="20"/>
        </w:rPr>
        <w:drawing>
          <wp:inline distT="0" distB="0" distL="0" distR="0">
            <wp:extent cx="104775" cy="171450"/>
            <wp:effectExtent l="19050" t="0" r="9525" b="0"/>
            <wp:docPr id="438" name="Picture 488"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 collecting area of the short dipole 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Ae=8</w:t>
      </w:r>
      <w:r w:rsidR="00E5584A">
        <w:rPr>
          <w:rFonts w:ascii="Times New Roman" w:eastAsia="Times New Roman" w:hAnsi="Times New Roman"/>
          <w:noProof/>
          <w:sz w:val="20"/>
          <w:szCs w:val="20"/>
        </w:rPr>
        <w:drawing>
          <wp:inline distT="0" distB="0" distL="0" distR="0">
            <wp:extent cx="133350" cy="114300"/>
            <wp:effectExtent l="19050" t="0" r="0" b="0"/>
            <wp:docPr id="439" name="Picture 48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33350" cy="171450"/>
            <wp:effectExtent l="19050" t="0" r="0" b="0"/>
            <wp:docPr id="440" name="Picture 490"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33350" cy="171450"/>
            <wp:effectExtent l="19050" t="0" r="0" b="0"/>
            <wp:docPr id="441" name="Picture 49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=c</w:t>
      </w:r>
      <w:r>
        <w:rPr>
          <w:rFonts w:ascii="Times New Roman" w:eastAsia="Times New Roman" w:hAnsi="Times New Roman"/>
          <w:noProof/>
          <w:sz w:val="20"/>
          <w:szCs w:val="20"/>
        </w:rPr>
        <w:drawing>
          <wp:inline distT="0" distB="0" distL="0" distR="0">
            <wp:extent cx="123825" cy="104775"/>
            <wp:effectExtent l="19050" t="0" r="9525" b="0"/>
            <wp:docPr id="442" name="Picture 492"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=1010 Hz3</w:t>
      </w:r>
      <w:r>
        <w:rPr>
          <w:rFonts w:ascii="Times New Roman" w:eastAsia="Times New Roman" w:hAnsi="Times New Roman"/>
          <w:noProof/>
          <w:sz w:val="20"/>
          <w:szCs w:val="20"/>
        </w:rPr>
        <w:drawing>
          <wp:inline distT="0" distB="0" distL="0" distR="0">
            <wp:extent cx="152400" cy="114300"/>
            <wp:effectExtent l="19050" t="0" r="0" b="0"/>
            <wp:docPr id="443" name="Picture 493"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108 m s−1=0</w:t>
      </w:r>
      <w:r>
        <w:rPr>
          <w:rFonts w:ascii="Times New Roman" w:eastAsia="Times New Roman" w:hAnsi="Times New Roman"/>
          <w:noProof/>
          <w:sz w:val="20"/>
          <w:szCs w:val="20"/>
        </w:rPr>
        <w:drawing>
          <wp:inline distT="0" distB="0" distL="0" distR="0">
            <wp:extent cx="47625" cy="28575"/>
            <wp:effectExtent l="19050" t="0" r="9525" b="0"/>
            <wp:docPr id="444" name="Picture 494"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03 m</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so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Ae=8</w:t>
      </w:r>
      <w:r w:rsidR="00E5584A">
        <w:rPr>
          <w:rFonts w:ascii="Times New Roman" w:eastAsia="Times New Roman" w:hAnsi="Times New Roman"/>
          <w:noProof/>
          <w:sz w:val="20"/>
          <w:szCs w:val="20"/>
        </w:rPr>
        <w:drawing>
          <wp:inline distT="0" distB="0" distL="0" distR="0">
            <wp:extent cx="133350" cy="114300"/>
            <wp:effectExtent l="19050" t="0" r="0" b="0"/>
            <wp:docPr id="445" name="Picture 495"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w:t>
      </w:r>
      <w:r w:rsidR="00E5584A">
        <w:rPr>
          <w:rFonts w:ascii="Times New Roman" w:eastAsia="Times New Roman" w:hAnsi="Times New Roman"/>
          <w:noProof/>
          <w:sz w:val="20"/>
          <w:szCs w:val="20"/>
        </w:rPr>
        <w:drawing>
          <wp:inline distT="0" distB="0" distL="0" distR="0">
            <wp:extent cx="152400" cy="114300"/>
            <wp:effectExtent l="19050" t="0" r="0" b="0"/>
            <wp:docPr id="446" name="Picture 49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w:t>
      </w:r>
      <w:r w:rsidR="00E5584A">
        <w:rPr>
          <w:rFonts w:ascii="Times New Roman" w:eastAsia="Times New Roman" w:hAnsi="Times New Roman"/>
          <w:noProof/>
          <w:sz w:val="20"/>
          <w:szCs w:val="20"/>
        </w:rPr>
        <w:drawing>
          <wp:inline distT="0" distB="0" distL="0" distR="0">
            <wp:extent cx="47625" cy="28575"/>
            <wp:effectExtent l="19050" t="0" r="9525" b="0"/>
            <wp:docPr id="447" name="Picture 49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03 m)2=1</w:t>
      </w:r>
      <w:r w:rsidR="00E5584A">
        <w:rPr>
          <w:rFonts w:ascii="Times New Roman" w:eastAsia="Times New Roman" w:hAnsi="Times New Roman"/>
          <w:noProof/>
          <w:sz w:val="20"/>
          <w:szCs w:val="20"/>
        </w:rPr>
        <w:drawing>
          <wp:inline distT="0" distB="0" distL="0" distR="0">
            <wp:extent cx="47625" cy="28575"/>
            <wp:effectExtent l="19050" t="0" r="9525" b="0"/>
            <wp:docPr id="448" name="Picture 49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07</w:t>
      </w:r>
      <w:r w:rsidR="00E5584A">
        <w:rPr>
          <w:rFonts w:ascii="Times New Roman" w:eastAsia="Times New Roman" w:hAnsi="Times New Roman"/>
          <w:noProof/>
          <w:sz w:val="20"/>
          <w:szCs w:val="20"/>
        </w:rPr>
        <w:drawing>
          <wp:inline distT="0" distB="0" distL="0" distR="0">
            <wp:extent cx="152400" cy="114300"/>
            <wp:effectExtent l="19050" t="0" r="0" b="0"/>
            <wp:docPr id="449" name="Picture 499"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10−4 m2</w:t>
      </w:r>
      <w:r w:rsidR="00E5584A">
        <w:rPr>
          <w:rFonts w:ascii="Times New Roman" w:eastAsia="Times New Roman" w:hAnsi="Times New Roman"/>
          <w:noProof/>
          <w:sz w:val="20"/>
          <w:szCs w:val="20"/>
        </w:rPr>
        <w:drawing>
          <wp:inline distT="0" distB="0" distL="0" distR="0">
            <wp:extent cx="171450" cy="104775"/>
            <wp:effectExtent l="19050" t="0" r="0" b="0"/>
            <wp:docPr id="450" name="Picture 500"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cm2 </w:t>
      </w:r>
      <w:r w:rsidR="00E5584A">
        <w:rPr>
          <w:rFonts w:ascii="Times New Roman" w:eastAsia="Times New Roman" w:hAnsi="Times New Roman"/>
          <w:noProof/>
          <w:sz w:val="20"/>
          <w:szCs w:val="20"/>
        </w:rPr>
        <w:drawing>
          <wp:inline distT="0" distB="0" distL="0" distR="0">
            <wp:extent cx="47625" cy="28575"/>
            <wp:effectExtent l="19050" t="0" r="9525" b="0"/>
            <wp:docPr id="451" name="Picture 501"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br/>
        <w:t>Clearly, dipoles or other nearly isotropic antennas have very small collecting areas at short wavelengths.  For an unpolarized source,</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452" name="Picture 502"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=AeS(matched)=2AeS</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453" name="Picture 503"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47625" cy="28575"/>
            <wp:effectExtent l="19050" t="0" r="9525" b="0"/>
            <wp:docPr id="454" name="Picture 504"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07</w:t>
      </w:r>
      <w:r w:rsidR="00E5584A">
        <w:rPr>
          <w:rFonts w:ascii="Times New Roman" w:eastAsia="Times New Roman" w:hAnsi="Times New Roman"/>
          <w:noProof/>
          <w:sz w:val="20"/>
          <w:szCs w:val="20"/>
        </w:rPr>
        <w:drawing>
          <wp:inline distT="0" distB="0" distL="0" distR="0">
            <wp:extent cx="152400" cy="114300"/>
            <wp:effectExtent l="19050" t="0" r="0" b="0"/>
            <wp:docPr id="455" name="Picture 505"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10−4 m2</w:t>
      </w:r>
      <w:r w:rsidR="00E5584A">
        <w:rPr>
          <w:rFonts w:ascii="Times New Roman" w:eastAsia="Times New Roman" w:hAnsi="Times New Roman"/>
          <w:noProof/>
          <w:sz w:val="20"/>
          <w:szCs w:val="20"/>
        </w:rPr>
        <w:drawing>
          <wp:inline distT="0" distB="0" distL="0" distR="0">
            <wp:extent cx="152400" cy="114300"/>
            <wp:effectExtent l="19050" t="0" r="0" b="0"/>
            <wp:docPr id="456" name="Picture 50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21</w:t>
      </w:r>
      <w:r w:rsidR="00E5584A">
        <w:rPr>
          <w:rFonts w:ascii="Times New Roman" w:eastAsia="Times New Roman" w:hAnsi="Times New Roman"/>
          <w:noProof/>
          <w:sz w:val="20"/>
          <w:szCs w:val="20"/>
        </w:rPr>
        <w:drawing>
          <wp:inline distT="0" distB="0" distL="0" distR="0">
            <wp:extent cx="47625" cy="28575"/>
            <wp:effectExtent l="19050" t="0" r="9525" b="0"/>
            <wp:docPr id="457" name="Picture 50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52400" cy="114300"/>
            <wp:effectExtent l="19050" t="0" r="0" b="0"/>
            <wp:docPr id="458" name="Picture 508"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106 Jy</w:t>
      </w:r>
      <w:r w:rsidR="00E5584A">
        <w:rPr>
          <w:rFonts w:ascii="Times New Roman" w:eastAsia="Times New Roman" w:hAnsi="Times New Roman"/>
          <w:noProof/>
          <w:sz w:val="20"/>
          <w:szCs w:val="20"/>
        </w:rPr>
        <w:drawing>
          <wp:inline distT="0" distB="0" distL="0" distR="0">
            <wp:extent cx="152400" cy="114300"/>
            <wp:effectExtent l="19050" t="0" r="0" b="0"/>
            <wp:docPr id="459" name="Picture 509"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Jy10−26 W m−2 Hz−1</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460" name="Picture 510"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w:t>
      </w:r>
      <w:r w:rsidR="00E5584A">
        <w:rPr>
          <w:rFonts w:ascii="Times New Roman" w:eastAsia="Times New Roman" w:hAnsi="Times New Roman"/>
          <w:noProof/>
          <w:sz w:val="20"/>
          <w:szCs w:val="20"/>
        </w:rPr>
        <w:drawing>
          <wp:inline distT="0" distB="0" distL="0" distR="0">
            <wp:extent cx="47625" cy="28575"/>
            <wp:effectExtent l="19050" t="0" r="9525" b="0"/>
            <wp:docPr id="461" name="Picture 511"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52400" cy="114300"/>
            <wp:effectExtent l="19050" t="0" r="0" b="0"/>
            <wp:docPr id="462" name="Picture 512"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10−25 W Hz−1</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Arrays of dipoles do make sense at long wavelengths.  For example, the Long Wavelength Array (</w:t>
      </w:r>
      <w:hyperlink r:id="rId47" w:history="1">
        <w:r w:rsidRPr="00176A19">
          <w:rPr>
            <w:rFonts w:ascii="Times New Roman" w:eastAsia="Times New Roman" w:hAnsi="Times New Roman"/>
            <w:sz w:val="20"/>
            <w:szCs w:val="20"/>
            <w:u w:val="single"/>
          </w:rPr>
          <w:t>LWA</w:t>
        </w:r>
      </w:hyperlink>
      <w:r w:rsidRPr="00176A19">
        <w:rPr>
          <w:rFonts w:ascii="Times New Roman" w:eastAsia="Times New Roman" w:hAnsi="Times New Roman"/>
          <w:sz w:val="20"/>
          <w:szCs w:val="20"/>
        </w:rPr>
        <w:t xml:space="preserve">) for </w:t>
      </w:r>
      <w:r w:rsidR="00E5584A">
        <w:rPr>
          <w:rFonts w:ascii="Times New Roman" w:eastAsia="Times New Roman" w:hAnsi="Times New Roman"/>
          <w:noProof/>
          <w:sz w:val="20"/>
          <w:szCs w:val="20"/>
        </w:rPr>
        <w:drawing>
          <wp:inline distT="0" distB="0" distL="0" distR="0">
            <wp:extent cx="123825" cy="104775"/>
            <wp:effectExtent l="19050" t="0" r="9525" b="0"/>
            <wp:docPr id="463" name="Picture 513"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20 to 80 MHz (</w:t>
      </w:r>
      <w:r w:rsidR="00E5584A">
        <w:rPr>
          <w:rFonts w:ascii="Times New Roman" w:eastAsia="Times New Roman" w:hAnsi="Times New Roman"/>
          <w:noProof/>
          <w:sz w:val="20"/>
          <w:szCs w:val="20"/>
        </w:rPr>
        <w:drawing>
          <wp:inline distT="0" distB="0" distL="0" distR="0">
            <wp:extent cx="133350" cy="171450"/>
            <wp:effectExtent l="19050" t="0" r="0" b="0"/>
            <wp:docPr id="464" name="Picture 51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104775"/>
            <wp:effectExtent l="19050" t="0" r="0" b="0"/>
            <wp:docPr id="465" name="Picture 515"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 4 to 15 m) will consist of 53 stations, each a 100 m </w:t>
      </w:r>
      <w:r w:rsidR="00E5584A">
        <w:rPr>
          <w:rFonts w:ascii="Times New Roman" w:eastAsia="Times New Roman" w:hAnsi="Times New Roman"/>
          <w:noProof/>
          <w:sz w:val="20"/>
          <w:szCs w:val="20"/>
        </w:rPr>
        <w:drawing>
          <wp:inline distT="0" distB="0" distL="0" distR="0">
            <wp:extent cx="152400" cy="114300"/>
            <wp:effectExtent l="19050" t="0" r="0" b="0"/>
            <wp:docPr id="466" name="Picture 51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100 m array of crossed dipoles.  The effective collecting area of the LWA will be up to Ae=4</w:t>
      </w:r>
      <w:r w:rsidR="00E5584A">
        <w:rPr>
          <w:rFonts w:ascii="Times New Roman" w:eastAsia="Times New Roman" w:hAnsi="Times New Roman"/>
          <w:noProof/>
          <w:sz w:val="20"/>
          <w:szCs w:val="20"/>
        </w:rPr>
        <w:drawing>
          <wp:inline distT="0" distB="0" distL="0" distR="0">
            <wp:extent cx="152400" cy="114300"/>
            <wp:effectExtent l="19050" t="0" r="0" b="0"/>
            <wp:docPr id="467" name="Picture 51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106 m2 at </w:t>
      </w:r>
      <w:r w:rsidR="00E5584A">
        <w:rPr>
          <w:rFonts w:ascii="Times New Roman" w:eastAsia="Times New Roman" w:hAnsi="Times New Roman"/>
          <w:noProof/>
          <w:sz w:val="20"/>
          <w:szCs w:val="20"/>
        </w:rPr>
        <w:drawing>
          <wp:inline distT="0" distB="0" distL="0" distR="0">
            <wp:extent cx="133350" cy="171450"/>
            <wp:effectExtent l="19050" t="0" r="0" b="0"/>
            <wp:docPr id="468" name="Picture 51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=15 m.</w:t>
      </w: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2" style="width:468pt;height:1.5pt" o:hralign="center" o:hrstd="t" o:hr="t" fillcolor="#aca899" stroked="f"/>
        </w:pic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5600700" cy="7743825"/>
            <wp:effectExtent l="19050" t="0" r="0" b="0"/>
            <wp:docPr id="469" name="Picture 520" descr="LWA design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WA design figure"/>
                    <pic:cNvPicPr>
                      <a:picLocks noChangeAspect="1" noChangeArrowheads="1"/>
                    </pic:cNvPicPr>
                  </pic:nvPicPr>
                  <pic:blipFill>
                    <a:blip r:embed="rId48"/>
                    <a:srcRect/>
                    <a:stretch>
                      <a:fillRect/>
                    </a:stretch>
                  </pic:blipFill>
                  <pic:spPr bwMode="auto">
                    <a:xfrm>
                      <a:off x="0" y="0"/>
                      <a:ext cx="5600700" cy="77438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br/>
      </w:r>
      <w:r w:rsidR="0059108F" w:rsidRPr="00176A19">
        <w:rPr>
          <w:rFonts w:ascii="Times New Roman" w:eastAsia="Times New Roman" w:hAnsi="Times New Roman"/>
          <w:i/>
          <w:iCs/>
          <w:sz w:val="20"/>
          <w:szCs w:val="20"/>
        </w:rPr>
        <w:t xml:space="preserve">The proposed Long-Wavelength Array of crossed dipoles. </w:t>
      </w:r>
      <w:hyperlink r:id="rId49" w:history="1">
        <w:r w:rsidR="0059108F" w:rsidRPr="00176A19">
          <w:rPr>
            <w:rFonts w:ascii="Times New Roman" w:eastAsia="Times New Roman" w:hAnsi="Times New Roman"/>
            <w:i/>
            <w:iCs/>
            <w:sz w:val="20"/>
            <w:szCs w:val="20"/>
            <w:u w:val="single"/>
          </w:rPr>
          <w:t>Image credit</w:t>
        </w:r>
      </w:hyperlink>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3" style="width:468pt;height:1.5pt" o:hralign="center" o:hrstd="t" o:hr="t" fillcolor="#aca899" stroked="f"/>
        </w:pic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7572375" cy="4219575"/>
            <wp:effectExtent l="19050" t="0" r="9525" b="0"/>
            <wp:docPr id="470" name="Picture 522" descr="LWDA first 8 dipoles&#10;      near 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WDA first 8 dipoles&#10;      near VLA"/>
                    <pic:cNvPicPr>
                      <a:picLocks noChangeAspect="1" noChangeArrowheads="1"/>
                    </pic:cNvPicPr>
                  </pic:nvPicPr>
                  <pic:blipFill>
                    <a:blip r:embed="rId50"/>
                    <a:srcRect/>
                    <a:stretch>
                      <a:fillRect/>
                    </a:stretch>
                  </pic:blipFill>
                  <pic:spPr bwMode="auto">
                    <a:xfrm>
                      <a:off x="0" y="0"/>
                      <a:ext cx="7572375" cy="42195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br/>
      </w:r>
      <w:r w:rsidR="0059108F" w:rsidRPr="00176A19">
        <w:rPr>
          <w:rFonts w:ascii="Times New Roman" w:eastAsia="Times New Roman" w:hAnsi="Times New Roman"/>
          <w:sz w:val="20"/>
          <w:szCs w:val="20"/>
        </w:rPr>
        <w:br/>
      </w:r>
      <w:r w:rsidR="0059108F" w:rsidRPr="00176A19">
        <w:rPr>
          <w:rFonts w:ascii="Times New Roman" w:eastAsia="Times New Roman" w:hAnsi="Times New Roman"/>
          <w:i/>
          <w:iCs/>
          <w:sz w:val="20"/>
          <w:szCs w:val="20"/>
        </w:rPr>
        <w:t xml:space="preserve">Eight test dipoles of the LWDA (Long-Wavelength Development Array) on the VLA site. </w:t>
      </w:r>
      <w:hyperlink r:id="rId51" w:history="1">
        <w:r w:rsidR="0059108F" w:rsidRPr="00176A19">
          <w:rPr>
            <w:rFonts w:ascii="Times New Roman" w:eastAsia="Times New Roman" w:hAnsi="Times New Roman"/>
            <w:i/>
            <w:iCs/>
            <w:sz w:val="20"/>
            <w:szCs w:val="20"/>
            <w:u w:val="single"/>
          </w:rPr>
          <w:t>Image credit</w:t>
        </w:r>
      </w:hyperlink>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4" style="width:468pt;height:1.5pt" o:hralign="center" o:hrstd="t" o:hr="t" fillcolor="#aca899" stroked="f"/>
        </w:pic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t>Antenna Temperature</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A convenient practical unit for the power output per unit frequency from a receiving antenna is the </w:t>
      </w:r>
      <w:r w:rsidRPr="00176A19">
        <w:rPr>
          <w:rFonts w:ascii="Times New Roman" w:eastAsia="Times New Roman" w:hAnsi="Times New Roman"/>
          <w:b/>
          <w:bCs/>
          <w:i/>
          <w:iCs/>
          <w:sz w:val="20"/>
          <w:szCs w:val="20"/>
        </w:rPr>
        <w:t>antenna temperature</w:t>
      </w:r>
      <w:r w:rsidRPr="00176A19">
        <w:rPr>
          <w:rFonts w:ascii="Times New Roman" w:eastAsia="Times New Roman" w:hAnsi="Times New Roman"/>
          <w:sz w:val="20"/>
          <w:szCs w:val="20"/>
        </w:rPr>
        <w:t xml:space="preserve"> TA. Antenna temperature has nothing to do with the physical temperature of the antenna as measured by a thermometer; it is only the temperature of a matched resistor whose thermally generated power per unit frequency equals that produced by the antenna. It is widely used because: </w:t>
      </w:r>
    </w:p>
    <w:p w:rsidR="0059108F" w:rsidRPr="00176A19" w:rsidRDefault="0059108F" w:rsidP="0059108F">
      <w:pPr>
        <w:numPr>
          <w:ilvl w:val="0"/>
          <w:numId w:val="2"/>
        </w:num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1 K of antenna temperature is a conveniently small power. TA=1 K corresponds to P</w:t>
      </w:r>
      <w:r w:rsidR="00E5584A">
        <w:rPr>
          <w:rFonts w:ascii="Times New Roman" w:eastAsia="Times New Roman" w:hAnsi="Times New Roman"/>
          <w:noProof/>
          <w:sz w:val="20"/>
          <w:szCs w:val="20"/>
        </w:rPr>
        <w:drawing>
          <wp:inline distT="0" distB="0" distL="0" distR="0">
            <wp:extent cx="85725" cy="76200"/>
            <wp:effectExtent l="19050" t="0" r="9525" b="0"/>
            <wp:docPr id="471" name="Picture 524"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=kTA=1</w:t>
      </w:r>
      <w:r w:rsidR="00E5584A">
        <w:rPr>
          <w:rFonts w:ascii="Times New Roman" w:eastAsia="Times New Roman" w:hAnsi="Times New Roman"/>
          <w:noProof/>
          <w:sz w:val="20"/>
          <w:szCs w:val="20"/>
        </w:rPr>
        <w:drawing>
          <wp:inline distT="0" distB="0" distL="0" distR="0">
            <wp:extent cx="47625" cy="28575"/>
            <wp:effectExtent l="19050" t="0" r="9525" b="0"/>
            <wp:docPr id="472" name="Picture 525"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38</w:t>
      </w:r>
      <w:r w:rsidR="00E5584A">
        <w:rPr>
          <w:rFonts w:ascii="Times New Roman" w:eastAsia="Times New Roman" w:hAnsi="Times New Roman"/>
          <w:noProof/>
          <w:sz w:val="20"/>
          <w:szCs w:val="20"/>
        </w:rPr>
        <w:drawing>
          <wp:inline distT="0" distB="0" distL="0" distR="0">
            <wp:extent cx="152400" cy="114300"/>
            <wp:effectExtent l="19050" t="0" r="0" b="0"/>
            <wp:docPr id="473" name="Picture 52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10−23 J K−1</w:t>
      </w:r>
      <w:r w:rsidR="00E5584A">
        <w:rPr>
          <w:rFonts w:ascii="Times New Roman" w:eastAsia="Times New Roman" w:hAnsi="Times New Roman"/>
          <w:noProof/>
          <w:sz w:val="20"/>
          <w:szCs w:val="20"/>
        </w:rPr>
        <w:drawing>
          <wp:inline distT="0" distB="0" distL="0" distR="0">
            <wp:extent cx="152400" cy="114300"/>
            <wp:effectExtent l="19050" t="0" r="0" b="0"/>
            <wp:docPr id="474" name="Picture 52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K=1</w:t>
      </w:r>
      <w:r w:rsidR="00E5584A">
        <w:rPr>
          <w:rFonts w:ascii="Times New Roman" w:eastAsia="Times New Roman" w:hAnsi="Times New Roman"/>
          <w:noProof/>
          <w:sz w:val="20"/>
          <w:szCs w:val="20"/>
        </w:rPr>
        <w:drawing>
          <wp:inline distT="0" distB="0" distL="0" distR="0">
            <wp:extent cx="47625" cy="28575"/>
            <wp:effectExtent l="19050" t="0" r="9525" b="0"/>
            <wp:docPr id="475" name="Picture 52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38</w:t>
      </w:r>
      <w:r w:rsidR="00E5584A">
        <w:rPr>
          <w:rFonts w:ascii="Times New Roman" w:eastAsia="Times New Roman" w:hAnsi="Times New Roman"/>
          <w:noProof/>
          <w:sz w:val="20"/>
          <w:szCs w:val="20"/>
        </w:rPr>
        <w:drawing>
          <wp:inline distT="0" distB="0" distL="0" distR="0">
            <wp:extent cx="152400" cy="114300"/>
            <wp:effectExtent l="19050" t="0" r="0" b="0"/>
            <wp:docPr id="476" name="Picture 529"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10−23 W Hz−1. </w:t>
      </w:r>
    </w:p>
    <w:p w:rsidR="0059108F" w:rsidRPr="00176A19" w:rsidRDefault="0059108F" w:rsidP="0059108F">
      <w:pPr>
        <w:numPr>
          <w:ilvl w:val="0"/>
          <w:numId w:val="2"/>
        </w:num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It can be calibrated by a direct comparison with hot and cold </w:t>
      </w:r>
      <w:r w:rsidRPr="00176A19">
        <w:rPr>
          <w:rFonts w:ascii="Times New Roman" w:eastAsia="Times New Roman" w:hAnsi="Times New Roman"/>
          <w:i/>
          <w:iCs/>
          <w:sz w:val="20"/>
          <w:szCs w:val="20"/>
        </w:rPr>
        <w:t xml:space="preserve">loads </w:t>
      </w:r>
      <w:r w:rsidRPr="00176A19">
        <w:rPr>
          <w:rFonts w:ascii="Times New Roman" w:eastAsia="Times New Roman" w:hAnsi="Times New Roman"/>
          <w:sz w:val="20"/>
          <w:szCs w:val="20"/>
        </w:rPr>
        <w:t xml:space="preserve">(another word for matched resistors) connected to the receiver input. </w:t>
      </w:r>
    </w:p>
    <w:p w:rsidR="0059108F" w:rsidRPr="00176A19" w:rsidRDefault="0059108F" w:rsidP="0059108F">
      <w:pPr>
        <w:numPr>
          <w:ilvl w:val="0"/>
          <w:numId w:val="2"/>
        </w:num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The units of receiver noise are also K, so comparing the signal in K with the receiver noise in K makes it easy to decide if a signal will be detectable.</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TA</w:t>
      </w:r>
      <w:r w:rsidR="00E5584A">
        <w:rPr>
          <w:rFonts w:ascii="Times New Roman" w:eastAsia="Times New Roman" w:hAnsi="Times New Roman"/>
          <w:noProof/>
          <w:sz w:val="20"/>
          <w:szCs w:val="20"/>
        </w:rPr>
        <w:drawing>
          <wp:inline distT="0" distB="0" distL="0" distR="0">
            <wp:extent cx="171450" cy="114300"/>
            <wp:effectExtent l="19050" t="0" r="0" b="0"/>
            <wp:docPr id="477" name="Picture 530"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kP</w:t>
      </w:r>
      <w:r w:rsidR="00E5584A">
        <w:rPr>
          <w:rFonts w:ascii="Times New Roman" w:eastAsia="Times New Roman" w:hAnsi="Times New Roman"/>
          <w:noProof/>
          <w:sz w:val="20"/>
          <w:szCs w:val="20"/>
        </w:rPr>
        <w:drawing>
          <wp:inline distT="0" distB="0" distL="0" distR="0">
            <wp:extent cx="85725" cy="76200"/>
            <wp:effectExtent l="19050" t="0" r="9525" b="0"/>
            <wp:docPr id="478" name="Picture 531"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(3A9)</w:t>
      </w:r>
    </w:p>
    <w:p w:rsidR="0059108F" w:rsidRPr="00176A19" w:rsidRDefault="0059108F" w:rsidP="0059108F">
      <w:pPr>
        <w:spacing w:after="0" w:line="240" w:lineRule="auto"/>
        <w:rPr>
          <w:rFonts w:ascii="Times New Roman" w:eastAsia="Times New Roman" w:hAnsi="Times New Roman"/>
          <w:sz w:val="20"/>
          <w:szCs w:val="20"/>
        </w:rPr>
      </w:pPr>
      <w:bookmarkStart w:id="8" w:name="AntennaTemp"/>
      <w:bookmarkEnd w:id="8"/>
      <w:r w:rsidRPr="00176A19">
        <w:rPr>
          <w:rFonts w:ascii="Times New Roman" w:eastAsia="Times New Roman" w:hAnsi="Times New Roman"/>
          <w:sz w:val="20"/>
          <w:szCs w:val="20"/>
        </w:rPr>
        <w:br/>
        <w:t>An unpolarized point source of flux density S increases the antenna temperature by</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TA=kP</w:t>
      </w:r>
      <w:r w:rsidR="00E5584A">
        <w:rPr>
          <w:rFonts w:ascii="Times New Roman" w:eastAsia="Times New Roman" w:hAnsi="Times New Roman"/>
          <w:noProof/>
          <w:sz w:val="20"/>
          <w:szCs w:val="20"/>
        </w:rPr>
        <w:drawing>
          <wp:inline distT="0" distB="0" distL="0" distR="0">
            <wp:extent cx="85725" cy="76200"/>
            <wp:effectExtent l="19050" t="0" r="9525" b="0"/>
            <wp:docPr id="479" name="Picture 532"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=2kAeS(3A10) </w:t>
      </w:r>
    </w:p>
    <w:p w:rsidR="0059108F" w:rsidRPr="00176A19" w:rsidRDefault="0059108F" w:rsidP="0059108F">
      <w:pPr>
        <w:spacing w:after="0" w:line="240" w:lineRule="auto"/>
        <w:rPr>
          <w:rFonts w:ascii="Times New Roman" w:eastAsia="Times New Roman" w:hAnsi="Times New Roman"/>
          <w:sz w:val="20"/>
          <w:szCs w:val="20"/>
        </w:rPr>
      </w:pPr>
      <w:bookmarkStart w:id="9" w:name="AntSens"/>
      <w:bookmarkEnd w:id="9"/>
      <w:r w:rsidRPr="00176A19">
        <w:rPr>
          <w:rFonts w:ascii="Times New Roman" w:eastAsia="Times New Roman" w:hAnsi="Times New Roman"/>
          <w:sz w:val="20"/>
          <w:szCs w:val="20"/>
        </w:rPr>
        <w:br/>
        <w:t xml:space="preserve">where Ae is the effective collecting area.  It is often convenient to express the point-source sensitivity of a radio </w:t>
      </w:r>
      <w:r w:rsidRPr="00176A19">
        <w:rPr>
          <w:rFonts w:ascii="Times New Roman" w:eastAsia="Times New Roman" w:hAnsi="Times New Roman"/>
          <w:sz w:val="20"/>
          <w:szCs w:val="20"/>
        </w:rPr>
        <w:lastRenderedPageBreak/>
        <w:t>telescope in units of "Kelvins per Jansky" rather than in units of area (m2).  The effective area corresponding to a sensitivity of 1 K Jy−1 is</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Ae=S2kT=10−26 W m−2 Hz−12</w:t>
      </w:r>
      <w:r w:rsidR="00E5584A">
        <w:rPr>
          <w:rFonts w:ascii="Times New Roman" w:eastAsia="Times New Roman" w:hAnsi="Times New Roman"/>
          <w:noProof/>
          <w:sz w:val="20"/>
          <w:szCs w:val="20"/>
        </w:rPr>
        <w:drawing>
          <wp:inline distT="0" distB="0" distL="0" distR="0">
            <wp:extent cx="47625" cy="38100"/>
            <wp:effectExtent l="19050" t="0" r="9525" b="0"/>
            <wp:docPr id="480" name="Picture 533" descr="http://www.cv.nrao.edu/course/astr534/jsMath/fonts/cmsy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cv.nrao.edu/course/astr534/jsMath/fonts/cmsy10/alpha/173/char01.png"/>
                    <pic:cNvPicPr>
                      <a:picLocks noChangeAspect="1" noChangeArrowheads="1"/>
                    </pic:cNvPicPr>
                  </pic:nvPicPr>
                  <pic:blipFill>
                    <a:blip r:embed="rId52"/>
                    <a:srcRect/>
                    <a:stretch>
                      <a:fillRect/>
                    </a:stretch>
                  </pic:blipFill>
                  <pic:spPr bwMode="auto">
                    <a:xfrm>
                      <a:off x="0" y="0"/>
                      <a:ext cx="47625" cy="381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w:t>
      </w:r>
      <w:r w:rsidR="00E5584A">
        <w:rPr>
          <w:rFonts w:ascii="Times New Roman" w:eastAsia="Times New Roman" w:hAnsi="Times New Roman"/>
          <w:noProof/>
          <w:sz w:val="20"/>
          <w:szCs w:val="20"/>
        </w:rPr>
        <w:drawing>
          <wp:inline distT="0" distB="0" distL="0" distR="0">
            <wp:extent cx="47625" cy="28575"/>
            <wp:effectExtent l="19050" t="0" r="9525" b="0"/>
            <wp:docPr id="481" name="Picture 534"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38065</w:t>
      </w:r>
      <w:r w:rsidR="00E5584A">
        <w:rPr>
          <w:rFonts w:ascii="Times New Roman" w:eastAsia="Times New Roman" w:hAnsi="Times New Roman"/>
          <w:noProof/>
          <w:sz w:val="20"/>
          <w:szCs w:val="20"/>
        </w:rPr>
        <w:drawing>
          <wp:inline distT="0" distB="0" distL="0" distR="0">
            <wp:extent cx="152400" cy="114300"/>
            <wp:effectExtent l="19050" t="0" r="0" b="0"/>
            <wp:docPr id="482" name="Picture 535"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10−23 J K−1</w:t>
      </w:r>
      <w:r w:rsidR="00E5584A">
        <w:rPr>
          <w:rFonts w:ascii="Times New Roman" w:eastAsia="Times New Roman" w:hAnsi="Times New Roman"/>
          <w:noProof/>
          <w:sz w:val="20"/>
          <w:szCs w:val="20"/>
        </w:rPr>
        <w:drawing>
          <wp:inline distT="0" distB="0" distL="0" distR="0">
            <wp:extent cx="47625" cy="38100"/>
            <wp:effectExtent l="19050" t="0" r="9525" b="0"/>
            <wp:docPr id="483" name="Picture 536" descr="http://www.cv.nrao.edu/course/astr534/jsMath/fonts/cmsy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cv.nrao.edu/course/astr534/jsMath/fonts/cmsy10/alpha/173/char01.png"/>
                    <pic:cNvPicPr>
                      <a:picLocks noChangeAspect="1" noChangeArrowheads="1"/>
                    </pic:cNvPicPr>
                  </pic:nvPicPr>
                  <pic:blipFill>
                    <a:blip r:embed="rId52"/>
                    <a:srcRect/>
                    <a:stretch>
                      <a:fillRect/>
                    </a:stretch>
                  </pic:blipFill>
                  <pic:spPr bwMode="auto">
                    <a:xfrm>
                      <a:off x="0" y="0"/>
                      <a:ext cx="47625" cy="381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 K=2761 m2 </w:t>
      </w:r>
      <w:r w:rsidR="00E5584A">
        <w:rPr>
          <w:rFonts w:ascii="Times New Roman" w:eastAsia="Times New Roman" w:hAnsi="Times New Roman"/>
          <w:noProof/>
          <w:sz w:val="20"/>
          <w:szCs w:val="20"/>
        </w:rPr>
        <w:drawing>
          <wp:inline distT="0" distB="0" distL="0" distR="0">
            <wp:extent cx="47625" cy="28575"/>
            <wp:effectExtent l="19050" t="0" r="9525" b="0"/>
            <wp:docPr id="484" name="Picture 53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5"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Example: What is the increase in the antenna temperature of our short dipole produced by thermal emission from the Sun at </w:t>
      </w:r>
      <w:r w:rsidR="00E5584A">
        <w:rPr>
          <w:rFonts w:ascii="Times New Roman" w:eastAsia="Times New Roman" w:hAnsi="Times New Roman"/>
          <w:noProof/>
          <w:sz w:val="20"/>
          <w:szCs w:val="20"/>
        </w:rPr>
        <w:drawing>
          <wp:inline distT="0" distB="0" distL="0" distR="0">
            <wp:extent cx="123825" cy="104775"/>
            <wp:effectExtent l="19050" t="0" r="9525" b="0"/>
            <wp:docPr id="485" name="Picture 539" descr="http://www.cv.nrao.edu/course/astr534/jsMath/fonts/cmmi10/alpha/173/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cv.nrao.edu/course/astr534/jsMath/fonts/cmmi10/alpha/173/char17.png"/>
                    <pic:cNvPicPr>
                      <a:picLocks noChangeAspect="1" noChangeArrowheads="1"/>
                    </pic:cNvPicPr>
                  </pic:nvPicPr>
                  <pic:blipFill>
                    <a:blip r:embed="rId9"/>
                    <a:srcRect/>
                    <a:stretch>
                      <a:fillRect/>
                    </a:stretch>
                  </pic:blipFill>
                  <pic:spPr bwMode="auto">
                    <a:xfrm>
                      <a:off x="0" y="0"/>
                      <a:ext cx="123825"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=10 GHz?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486" name="Picture 540"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=6</w:t>
      </w:r>
      <w:r w:rsidR="00E5584A">
        <w:rPr>
          <w:rFonts w:ascii="Times New Roman" w:eastAsia="Times New Roman" w:hAnsi="Times New Roman"/>
          <w:noProof/>
          <w:sz w:val="20"/>
          <w:szCs w:val="20"/>
        </w:rPr>
        <w:drawing>
          <wp:inline distT="0" distB="0" distL="0" distR="0">
            <wp:extent cx="47625" cy="28575"/>
            <wp:effectExtent l="19050" t="0" r="9525" b="0"/>
            <wp:docPr id="487" name="Picture 541"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52400" cy="114300"/>
            <wp:effectExtent l="19050" t="0" r="0" b="0"/>
            <wp:docPr id="488" name="Picture 542"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10−25 W Hz−1</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so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TA=1</w:t>
      </w:r>
      <w:r w:rsidR="00E5584A">
        <w:rPr>
          <w:rFonts w:ascii="Times New Roman" w:eastAsia="Times New Roman" w:hAnsi="Times New Roman"/>
          <w:noProof/>
          <w:sz w:val="20"/>
          <w:szCs w:val="20"/>
        </w:rPr>
        <w:drawing>
          <wp:inline distT="0" distB="0" distL="0" distR="0">
            <wp:extent cx="47625" cy="28575"/>
            <wp:effectExtent l="19050" t="0" r="9525" b="0"/>
            <wp:docPr id="489" name="Picture 54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38</w:t>
      </w:r>
      <w:r w:rsidR="00E5584A">
        <w:rPr>
          <w:rFonts w:ascii="Times New Roman" w:eastAsia="Times New Roman" w:hAnsi="Times New Roman"/>
          <w:noProof/>
          <w:sz w:val="20"/>
          <w:szCs w:val="20"/>
        </w:rPr>
        <w:drawing>
          <wp:inline distT="0" distB="0" distL="0" distR="0">
            <wp:extent cx="152400" cy="114300"/>
            <wp:effectExtent l="19050" t="0" r="0" b="0"/>
            <wp:docPr id="490" name="Picture 544"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10−23 J K−16</w:t>
      </w:r>
      <w:r w:rsidR="00E5584A">
        <w:rPr>
          <w:rFonts w:ascii="Times New Roman" w:eastAsia="Times New Roman" w:hAnsi="Times New Roman"/>
          <w:noProof/>
          <w:sz w:val="20"/>
          <w:szCs w:val="20"/>
        </w:rPr>
        <w:drawing>
          <wp:inline distT="0" distB="0" distL="0" distR="0">
            <wp:extent cx="47625" cy="28575"/>
            <wp:effectExtent l="19050" t="0" r="9525" b="0"/>
            <wp:docPr id="491" name="Picture 545"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52400" cy="114300"/>
            <wp:effectExtent l="19050" t="0" r="0" b="0"/>
            <wp:docPr id="492" name="Picture 54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10−25 W Hz−1</w:t>
      </w:r>
      <w:r w:rsidR="00E5584A">
        <w:rPr>
          <w:rFonts w:ascii="Times New Roman" w:eastAsia="Times New Roman" w:hAnsi="Times New Roman"/>
          <w:noProof/>
          <w:sz w:val="20"/>
          <w:szCs w:val="20"/>
        </w:rPr>
        <w:drawing>
          <wp:inline distT="0" distB="0" distL="0" distR="0">
            <wp:extent cx="171450" cy="104775"/>
            <wp:effectExtent l="19050" t="0" r="0" b="0"/>
            <wp:docPr id="493" name="Picture 547"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w:t>
      </w:r>
      <w:r w:rsidR="00E5584A">
        <w:rPr>
          <w:rFonts w:ascii="Times New Roman" w:eastAsia="Times New Roman" w:hAnsi="Times New Roman"/>
          <w:noProof/>
          <w:sz w:val="20"/>
          <w:szCs w:val="20"/>
        </w:rPr>
        <w:drawing>
          <wp:inline distT="0" distB="0" distL="0" distR="0">
            <wp:extent cx="47625" cy="28575"/>
            <wp:effectExtent l="19050" t="0" r="9525" b="0"/>
            <wp:docPr id="494" name="Picture 54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046 K</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3654A8" w:rsidP="0059108F">
      <w:pPr>
        <w:spacing w:after="0" w:line="240" w:lineRule="auto"/>
        <w:rPr>
          <w:rFonts w:ascii="Times New Roman" w:eastAsia="Times New Roman" w:hAnsi="Times New Roman"/>
          <w:sz w:val="20"/>
          <w:szCs w:val="20"/>
        </w:rPr>
      </w:pPr>
      <w:r w:rsidRPr="003654A8">
        <w:rPr>
          <w:rFonts w:ascii="Times New Roman" w:eastAsia="Times New Roman" w:hAnsi="Times New Roman"/>
          <w:sz w:val="20"/>
          <w:szCs w:val="20"/>
        </w:rPr>
        <w:pict>
          <v:rect id="_x0000_i1046" style="width:468pt;height:1.5pt" o:hralign="center" o:hrstd="t" o:hr="t" fillcolor="#aca899" stroked="f"/>
        </w:pic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t>Beam Solid Angle</w:t>
      </w:r>
      <w:r w:rsidRPr="00176A19">
        <w:rPr>
          <w:rFonts w:ascii="Times New Roman" w:eastAsia="Times New Roman" w:hAnsi="Times New Roman"/>
          <w:sz w:val="20"/>
          <w:szCs w:val="20"/>
        </w:rPr>
        <w:t xml:space="preserve"> </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w:t>
      </w:r>
      <w:r w:rsidRPr="00176A19">
        <w:rPr>
          <w:rFonts w:ascii="Times New Roman" w:eastAsia="Times New Roman" w:hAnsi="Times New Roman"/>
          <w:b/>
          <w:bCs/>
          <w:i/>
          <w:iCs/>
          <w:sz w:val="20"/>
          <w:szCs w:val="20"/>
        </w:rPr>
        <w:t>beam solid angle</w:t>
      </w:r>
      <w:r w:rsidRPr="00176A19">
        <w:rPr>
          <w:rFonts w:ascii="Times New Roman" w:eastAsia="Times New Roman" w:hAnsi="Times New Roman"/>
          <w:sz w:val="20"/>
          <w:szCs w:val="20"/>
        </w:rPr>
        <w:t xml:space="preserve"> </w:t>
      </w:r>
      <w:r w:rsidR="00E5584A">
        <w:rPr>
          <w:rFonts w:ascii="Times New Roman" w:eastAsia="Times New Roman" w:hAnsi="Times New Roman"/>
          <w:noProof/>
          <w:sz w:val="20"/>
          <w:szCs w:val="20"/>
        </w:rPr>
        <w:drawing>
          <wp:inline distT="0" distB="0" distL="0" distR="0">
            <wp:extent cx="161925" cy="161925"/>
            <wp:effectExtent l="19050" t="0" r="9525" b="0"/>
            <wp:docPr id="495" name="Picture 550"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 of a lossless antenna is defined as</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61925" cy="161925"/>
            <wp:effectExtent l="19050" t="0" r="9525" b="0"/>
            <wp:docPr id="496" name="Picture 551"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w:t>
      </w:r>
      <w:r>
        <w:rPr>
          <w:rFonts w:ascii="Times New Roman" w:eastAsia="Times New Roman" w:hAnsi="Times New Roman"/>
          <w:noProof/>
          <w:sz w:val="20"/>
          <w:szCs w:val="20"/>
        </w:rPr>
        <w:drawing>
          <wp:inline distT="0" distB="0" distL="0" distR="0">
            <wp:extent cx="171450" cy="114300"/>
            <wp:effectExtent l="19050" t="0" r="0" b="0"/>
            <wp:docPr id="497" name="Picture 552"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219075" cy="523875"/>
            <wp:effectExtent l="19050" t="0" r="9525" b="0"/>
            <wp:docPr id="498" name="Picture 553"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95250" cy="85725"/>
            <wp:effectExtent l="19050" t="0" r="0" b="0"/>
            <wp:docPr id="499" name="Picture 554"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Pn(</w:t>
      </w:r>
      <w:r>
        <w:rPr>
          <w:rFonts w:ascii="Times New Roman" w:eastAsia="Times New Roman" w:hAnsi="Times New Roman"/>
          <w:noProof/>
          <w:sz w:val="20"/>
          <w:szCs w:val="20"/>
        </w:rPr>
        <w:drawing>
          <wp:inline distT="0" distB="0" distL="0" distR="0">
            <wp:extent cx="104775" cy="171450"/>
            <wp:effectExtent l="19050" t="0" r="9525" b="0"/>
            <wp:docPr id="500" name="Picture 555"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47625" cy="76200"/>
            <wp:effectExtent l="19050" t="0" r="9525" b="0"/>
            <wp:docPr id="501" name="Picture 556"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209550"/>
            <wp:effectExtent l="19050" t="0" r="0" b="0"/>
            <wp:docPr id="502" name="Picture 557"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w:t>
      </w:r>
      <w:r>
        <w:rPr>
          <w:rFonts w:ascii="Times New Roman" w:eastAsia="Times New Roman" w:hAnsi="Times New Roman"/>
          <w:noProof/>
          <w:sz w:val="20"/>
          <w:szCs w:val="20"/>
        </w:rPr>
        <w:drawing>
          <wp:inline distT="0" distB="0" distL="0" distR="0">
            <wp:extent cx="161925" cy="161925"/>
            <wp:effectExtent l="19050" t="0" r="9525" b="0"/>
            <wp:docPr id="503" name="Picture 558"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(3A11) </w:t>
      </w:r>
    </w:p>
    <w:p w:rsidR="0059108F" w:rsidRPr="00176A19" w:rsidRDefault="0059108F" w:rsidP="0059108F">
      <w:pPr>
        <w:spacing w:after="0" w:line="240" w:lineRule="auto"/>
        <w:rPr>
          <w:rFonts w:ascii="Times New Roman" w:eastAsia="Times New Roman" w:hAnsi="Times New Roman"/>
          <w:sz w:val="20"/>
          <w:szCs w:val="20"/>
        </w:rPr>
      </w:pPr>
      <w:bookmarkStart w:id="10" w:name="BeamSolidAngle"/>
      <w:bookmarkEnd w:id="10"/>
      <w:r w:rsidRPr="00176A19">
        <w:rPr>
          <w:rFonts w:ascii="Times New Roman" w:eastAsia="Times New Roman" w:hAnsi="Times New Roman"/>
          <w:sz w:val="20"/>
          <w:szCs w:val="20"/>
        </w:rPr>
        <w:br/>
        <w:t>where Pn(</w:t>
      </w:r>
      <w:r w:rsidR="00E5584A">
        <w:rPr>
          <w:rFonts w:ascii="Times New Roman" w:eastAsia="Times New Roman" w:hAnsi="Times New Roman"/>
          <w:noProof/>
          <w:sz w:val="20"/>
          <w:szCs w:val="20"/>
        </w:rPr>
        <w:drawing>
          <wp:inline distT="0" distB="0" distL="0" distR="0">
            <wp:extent cx="104775" cy="171450"/>
            <wp:effectExtent l="19050" t="0" r="9525" b="0"/>
            <wp:docPr id="504" name="Picture 559"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505" name="Picture 560"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506" name="Picture 561"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is the power pattern normalized to unity maximum:</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Pn=GmaxG(</w:t>
      </w:r>
      <w:r w:rsidR="00E5584A">
        <w:rPr>
          <w:rFonts w:ascii="Times New Roman" w:eastAsia="Times New Roman" w:hAnsi="Times New Roman"/>
          <w:noProof/>
          <w:sz w:val="20"/>
          <w:szCs w:val="20"/>
        </w:rPr>
        <w:drawing>
          <wp:inline distT="0" distB="0" distL="0" distR="0">
            <wp:extent cx="104775" cy="171450"/>
            <wp:effectExtent l="19050" t="0" r="9525" b="0"/>
            <wp:docPr id="507" name="Picture 562"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508" name="Picture 563"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509" name="Picture 564"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r w:rsidR="00E5584A">
        <w:rPr>
          <w:rFonts w:ascii="Times New Roman" w:eastAsia="Times New Roman" w:hAnsi="Times New Roman"/>
          <w:noProof/>
          <w:sz w:val="20"/>
          <w:szCs w:val="20"/>
        </w:rPr>
        <w:drawing>
          <wp:inline distT="0" distB="0" distL="0" distR="0">
            <wp:extent cx="47625" cy="28575"/>
            <wp:effectExtent l="19050" t="0" r="9525" b="0"/>
            <wp:docPr id="510" name="Picture 565"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61925" cy="161925"/>
            <wp:effectExtent l="19050" t="0" r="9525" b="0"/>
            <wp:docPr id="511" name="Picture 566"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A=1Gmax</w:t>
      </w:r>
      <w:r>
        <w:rPr>
          <w:rFonts w:ascii="Times New Roman" w:eastAsia="Times New Roman" w:hAnsi="Times New Roman"/>
          <w:noProof/>
          <w:sz w:val="20"/>
          <w:szCs w:val="20"/>
        </w:rPr>
        <w:drawing>
          <wp:inline distT="0" distB="0" distL="0" distR="0">
            <wp:extent cx="219075" cy="523875"/>
            <wp:effectExtent l="19050" t="0" r="9525" b="0"/>
            <wp:docPr id="512" name="Picture 567"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4</w:t>
      </w:r>
      <w:r>
        <w:rPr>
          <w:rFonts w:ascii="Times New Roman" w:eastAsia="Times New Roman" w:hAnsi="Times New Roman"/>
          <w:noProof/>
          <w:sz w:val="20"/>
          <w:szCs w:val="20"/>
        </w:rPr>
        <w:drawing>
          <wp:inline distT="0" distB="0" distL="0" distR="0">
            <wp:extent cx="95250" cy="85725"/>
            <wp:effectExtent l="19050" t="0" r="0" b="0"/>
            <wp:docPr id="513" name="Picture 568"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Gd</w:t>
      </w:r>
      <w:r>
        <w:rPr>
          <w:rFonts w:ascii="Times New Roman" w:eastAsia="Times New Roman" w:hAnsi="Times New Roman"/>
          <w:noProof/>
          <w:sz w:val="20"/>
          <w:szCs w:val="20"/>
        </w:rPr>
        <w:drawing>
          <wp:inline distT="0" distB="0" distL="0" distR="0">
            <wp:extent cx="161925" cy="161925"/>
            <wp:effectExtent l="19050" t="0" r="9525" b="0"/>
            <wp:docPr id="514" name="Picture 569"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 =4</w:t>
      </w:r>
      <w:r>
        <w:rPr>
          <w:rFonts w:ascii="Times New Roman" w:eastAsia="Times New Roman" w:hAnsi="Times New Roman"/>
          <w:noProof/>
          <w:sz w:val="20"/>
          <w:szCs w:val="20"/>
        </w:rPr>
        <w:drawing>
          <wp:inline distT="0" distB="0" distL="0" distR="0">
            <wp:extent cx="133350" cy="114300"/>
            <wp:effectExtent l="19050" t="0" r="0" b="0"/>
            <wp:docPr id="515" name="Picture 570"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Gmax </w:t>
      </w:r>
    </w:p>
    <w:p w:rsidR="0059108F" w:rsidRPr="00176A19" w:rsidRDefault="0059108F" w:rsidP="0059108F">
      <w:pPr>
        <w:spacing w:after="0" w:line="240" w:lineRule="auto"/>
        <w:rPr>
          <w:rFonts w:ascii="Times New Roman" w:eastAsia="Times New Roman" w:hAnsi="Times New Roman"/>
          <w:sz w:val="20"/>
          <w:szCs w:val="20"/>
        </w:rPr>
      </w:pP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The beam solid angle is a useful parameter for estimating the antenna temperature produced by a compact source covering solid angle </w:t>
      </w:r>
      <w:r w:rsidR="00E5584A">
        <w:rPr>
          <w:rFonts w:ascii="Times New Roman" w:eastAsia="Times New Roman" w:hAnsi="Times New Roman"/>
          <w:noProof/>
          <w:sz w:val="20"/>
          <w:szCs w:val="20"/>
        </w:rPr>
        <w:drawing>
          <wp:inline distT="0" distB="0" distL="0" distR="0">
            <wp:extent cx="161925" cy="161925"/>
            <wp:effectExtent l="19050" t="0" r="9525" b="0"/>
            <wp:docPr id="516" name="Picture 571"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 and having uniform brightness temperature TB.  "Compact" means that the source is much smaller than the beam so that the variation of Pn is small across the source.  The power per unit bandwidth received from the source by the antenna pointing at it is</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517" name="Picture 572"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w:t>
      </w:r>
      <w:r w:rsidR="00E5584A">
        <w:rPr>
          <w:rFonts w:ascii="Times New Roman" w:eastAsia="Times New Roman" w:hAnsi="Times New Roman"/>
          <w:noProof/>
          <w:sz w:val="20"/>
          <w:szCs w:val="20"/>
        </w:rPr>
        <w:drawing>
          <wp:inline distT="0" distB="0" distL="0" distR="0">
            <wp:extent cx="219075" cy="523875"/>
            <wp:effectExtent l="19050" t="0" r="9525" b="0"/>
            <wp:docPr id="518" name="Picture 573"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95250" cy="85725"/>
            <wp:effectExtent l="19050" t="0" r="0" b="0"/>
            <wp:docPr id="519" name="Picture 574" descr="http://www.cv.nrao.edu/course/astr534/jsMath/fonts/cmmi10/alpha/120/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cv.nrao.edu/course/astr534/jsMath/fonts/cmmi10/alpha/120/char19.png"/>
                    <pic:cNvPicPr>
                      <a:picLocks noChangeAspect="1" noChangeArrowheads="1"/>
                    </pic:cNvPicPr>
                  </pic:nvPicPr>
                  <pic:blipFill>
                    <a:blip r:embed="rId3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Ae(</w:t>
      </w:r>
      <w:r w:rsidR="00E5584A">
        <w:rPr>
          <w:rFonts w:ascii="Times New Roman" w:eastAsia="Times New Roman" w:hAnsi="Times New Roman"/>
          <w:noProof/>
          <w:sz w:val="20"/>
          <w:szCs w:val="20"/>
        </w:rPr>
        <w:drawing>
          <wp:inline distT="0" distB="0" distL="0" distR="0">
            <wp:extent cx="104775" cy="171450"/>
            <wp:effectExtent l="19050" t="0" r="9525" b="0"/>
            <wp:docPr id="520" name="Picture 575"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47625" cy="76200"/>
            <wp:effectExtent l="19050" t="0" r="9525" b="0"/>
            <wp:docPr id="521" name="Picture 576"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209550"/>
            <wp:effectExtent l="19050" t="0" r="0" b="0"/>
            <wp:docPr id="522" name="Picture 577"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)2B</w:t>
      </w:r>
      <w:r w:rsidR="00E5584A">
        <w:rPr>
          <w:rFonts w:ascii="Times New Roman" w:eastAsia="Times New Roman" w:hAnsi="Times New Roman"/>
          <w:noProof/>
          <w:sz w:val="20"/>
          <w:szCs w:val="20"/>
        </w:rPr>
        <w:drawing>
          <wp:inline distT="0" distB="0" distL="0" distR="0">
            <wp:extent cx="85725" cy="76200"/>
            <wp:effectExtent l="19050" t="0" r="9525" b="0"/>
            <wp:docPr id="523" name="Picture 578"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d</w:t>
      </w:r>
      <w:r w:rsidR="00E5584A">
        <w:rPr>
          <w:rFonts w:ascii="Times New Roman" w:eastAsia="Times New Roman" w:hAnsi="Times New Roman"/>
          <w:noProof/>
          <w:sz w:val="20"/>
          <w:szCs w:val="20"/>
        </w:rPr>
        <w:drawing>
          <wp:inline distT="0" distB="0" distL="0" distR="0">
            <wp:extent cx="161925" cy="161925"/>
            <wp:effectExtent l="19050" t="0" r="9525" b="0"/>
            <wp:docPr id="524" name="Picture 579"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P</w:t>
      </w:r>
      <w:r w:rsidR="00E5584A">
        <w:rPr>
          <w:rFonts w:ascii="Times New Roman" w:eastAsia="Times New Roman" w:hAnsi="Times New Roman"/>
          <w:noProof/>
          <w:sz w:val="20"/>
          <w:szCs w:val="20"/>
        </w:rPr>
        <w:drawing>
          <wp:inline distT="0" distB="0" distL="0" distR="0">
            <wp:extent cx="85725" cy="76200"/>
            <wp:effectExtent l="19050" t="0" r="9525" b="0"/>
            <wp:docPr id="525" name="Picture 580"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71450" cy="104775"/>
            <wp:effectExtent l="19050" t="0" r="0" b="0"/>
            <wp:docPr id="526" name="Picture 581"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4</w:t>
      </w:r>
      <w:r w:rsidR="00E5584A">
        <w:rPr>
          <w:rFonts w:ascii="Times New Roman" w:eastAsia="Times New Roman" w:hAnsi="Times New Roman"/>
          <w:noProof/>
          <w:sz w:val="20"/>
          <w:szCs w:val="20"/>
        </w:rPr>
        <w:drawing>
          <wp:inline distT="0" distB="0" distL="0" distR="0">
            <wp:extent cx="133350" cy="114300"/>
            <wp:effectExtent l="19050" t="0" r="0" b="0"/>
            <wp:docPr id="527" name="Picture 582"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33350" cy="171450"/>
            <wp:effectExtent l="19050" t="0" r="0" b="0"/>
            <wp:docPr id="528" name="Picture 583"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w:t>
      </w:r>
      <w:r w:rsidR="00E5584A">
        <w:rPr>
          <w:rFonts w:ascii="Times New Roman" w:eastAsia="Times New Roman" w:hAnsi="Times New Roman"/>
          <w:noProof/>
          <w:sz w:val="20"/>
          <w:szCs w:val="20"/>
        </w:rPr>
        <w:drawing>
          <wp:inline distT="0" distB="0" distL="0" distR="0">
            <wp:extent cx="133350" cy="171450"/>
            <wp:effectExtent l="19050" t="0" r="0" b="0"/>
            <wp:docPr id="529" name="Picture 58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2G(max)kTB</w:t>
      </w:r>
      <w:r w:rsidR="00E5584A">
        <w:rPr>
          <w:rFonts w:ascii="Times New Roman" w:eastAsia="Times New Roman" w:hAnsi="Times New Roman"/>
          <w:noProof/>
          <w:sz w:val="20"/>
          <w:szCs w:val="20"/>
        </w:rPr>
        <w:drawing>
          <wp:inline distT="0" distB="0" distL="0" distR="0">
            <wp:extent cx="161925" cy="161925"/>
            <wp:effectExtent l="19050" t="0" r="9525" b="0"/>
            <wp:docPr id="530" name="Picture 58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s=kTB</w:t>
      </w:r>
      <w:r w:rsidR="00E5584A">
        <w:rPr>
          <w:rFonts w:ascii="Times New Roman" w:eastAsia="Times New Roman" w:hAnsi="Times New Roman"/>
          <w:noProof/>
          <w:sz w:val="20"/>
          <w:szCs w:val="20"/>
        </w:rPr>
        <w:drawing>
          <wp:inline distT="0" distB="0" distL="0" distR="0">
            <wp:extent cx="161925" cy="161925"/>
            <wp:effectExtent l="19050" t="0" r="9525" b="0"/>
            <wp:docPr id="531" name="Picture 586"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w:t>
      </w:r>
      <w:r w:rsidR="00E5584A">
        <w:rPr>
          <w:rFonts w:ascii="Times New Roman" w:eastAsia="Times New Roman" w:hAnsi="Times New Roman"/>
          <w:noProof/>
          <w:sz w:val="20"/>
          <w:szCs w:val="20"/>
        </w:rPr>
        <w:drawing>
          <wp:inline distT="0" distB="0" distL="0" distR="0">
            <wp:extent cx="161925" cy="161925"/>
            <wp:effectExtent l="19050" t="0" r="9525" b="0"/>
            <wp:docPr id="532" name="Picture 587"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 </w:t>
      </w:r>
      <w:r w:rsidR="00E5584A">
        <w:rPr>
          <w:rFonts w:ascii="Times New Roman" w:eastAsia="Times New Roman" w:hAnsi="Times New Roman"/>
          <w:noProof/>
          <w:sz w:val="20"/>
          <w:szCs w:val="20"/>
        </w:rPr>
        <w:drawing>
          <wp:inline distT="0" distB="0" distL="0" distR="0">
            <wp:extent cx="47625" cy="28575"/>
            <wp:effectExtent l="19050" t="0" r="9525" b="0"/>
            <wp:docPr id="533" name="Picture 588"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Thus the antenna temperature TA=P</w:t>
      </w:r>
      <w:r w:rsidR="00E5584A">
        <w:rPr>
          <w:rFonts w:ascii="Times New Roman" w:eastAsia="Times New Roman" w:hAnsi="Times New Roman"/>
          <w:noProof/>
          <w:sz w:val="20"/>
          <w:szCs w:val="20"/>
        </w:rPr>
        <w:drawing>
          <wp:inline distT="0" distB="0" distL="0" distR="0">
            <wp:extent cx="85725" cy="76200"/>
            <wp:effectExtent l="19050" t="0" r="9525" b="0"/>
            <wp:docPr id="534" name="Picture 589" descr="http://www.cv.nrao.edu/course/astr534/jsMath/fonts/cmmi10/alpha/120/cha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cv.nrao.edu/course/astr534/jsMath/fonts/cmmi10/alpha/120/char17.png"/>
                    <pic:cNvPicPr>
                      <a:picLocks noChangeAspect="1" noChangeArrowheads="1"/>
                    </pic:cNvPicPr>
                  </pic:nvPicPr>
                  <pic:blipFill>
                    <a:blip r:embed="rId45"/>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00E5584A">
        <w:rPr>
          <w:rFonts w:ascii="Times New Roman" w:eastAsia="Times New Roman" w:hAnsi="Times New Roman"/>
          <w:noProof/>
          <w:sz w:val="20"/>
          <w:szCs w:val="20"/>
        </w:rPr>
        <w:drawing>
          <wp:inline distT="0" distB="0" distL="0" distR="0">
            <wp:extent cx="104775" cy="228600"/>
            <wp:effectExtent l="19050" t="0" r="9525" b="0"/>
            <wp:docPr id="535" name="Picture 59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 xml:space="preserve">k is </w:t>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TA</w:t>
      </w:r>
      <w:r w:rsidR="00E5584A">
        <w:rPr>
          <w:rFonts w:ascii="Times New Roman" w:eastAsia="Times New Roman" w:hAnsi="Times New Roman"/>
          <w:noProof/>
          <w:sz w:val="20"/>
          <w:szCs w:val="20"/>
        </w:rPr>
        <w:drawing>
          <wp:inline distT="0" distB="0" distL="0" distR="0">
            <wp:extent cx="171450" cy="104775"/>
            <wp:effectExtent l="19050" t="0" r="0" b="0"/>
            <wp:docPr id="536" name="Picture 591"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TB</w:t>
      </w:r>
      <w:r w:rsidR="00E5584A">
        <w:rPr>
          <w:rFonts w:ascii="Times New Roman" w:eastAsia="Times New Roman" w:hAnsi="Times New Roman"/>
          <w:noProof/>
          <w:sz w:val="20"/>
          <w:szCs w:val="20"/>
        </w:rPr>
        <w:drawing>
          <wp:inline distT="0" distB="0" distL="0" distR="0">
            <wp:extent cx="161925" cy="161925"/>
            <wp:effectExtent l="19050" t="0" r="9525" b="0"/>
            <wp:docPr id="537" name="Picture 59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s</w:t>
      </w:r>
      <w:r w:rsidR="00E5584A">
        <w:rPr>
          <w:rFonts w:ascii="Times New Roman" w:eastAsia="Times New Roman" w:hAnsi="Times New Roman"/>
          <w:noProof/>
          <w:sz w:val="20"/>
          <w:szCs w:val="20"/>
        </w:rPr>
        <w:drawing>
          <wp:inline distT="0" distB="0" distL="0" distR="0">
            <wp:extent cx="161925" cy="161925"/>
            <wp:effectExtent l="19050" t="0" r="9525" b="0"/>
            <wp:docPr id="538" name="Picture 593"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A </w:t>
      </w:r>
      <w:r w:rsidR="00E5584A">
        <w:rPr>
          <w:rFonts w:ascii="Times New Roman" w:eastAsia="Times New Roman" w:hAnsi="Times New Roman"/>
          <w:noProof/>
          <w:sz w:val="20"/>
          <w:szCs w:val="20"/>
        </w:rPr>
        <w:drawing>
          <wp:inline distT="0" distB="0" distL="0" distR="0">
            <wp:extent cx="47625" cy="28575"/>
            <wp:effectExtent l="19050" t="0" r="9525" b="0"/>
            <wp:docPr id="539" name="Picture 594"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59108F" w:rsidRPr="00176A19" w:rsidRDefault="0059108F" w:rsidP="0059108F">
      <w:pPr>
        <w:spacing w:after="0" w:line="240" w:lineRule="auto"/>
        <w:rPr>
          <w:rFonts w:ascii="Times New Roman" w:eastAsia="Times New Roman" w:hAnsi="Times New Roman"/>
          <w:sz w:val="20"/>
          <w:szCs w:val="20"/>
        </w:rPr>
      </w:pPr>
      <w:r w:rsidRPr="00176A19">
        <w:rPr>
          <w:rFonts w:ascii="Times New Roman" w:eastAsia="Times New Roman" w:hAnsi="Times New Roman"/>
          <w:sz w:val="20"/>
          <w:szCs w:val="20"/>
        </w:rPr>
        <w:t>Stated in words, the antenna temperature equals the source brightness temperature multiplied by the fraction of the beam solid angle filled by the source.  A TB=104 K source covering 1% of the beam solid angle will add 100 K to the antenna temperature.</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b/>
          <w:bCs/>
          <w:sz w:val="20"/>
          <w:szCs w:val="20"/>
        </w:rPr>
        <w:t>Main Beam Solid Angle</w:t>
      </w:r>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lastRenderedPageBreak/>
        <w:t xml:space="preserve">The </w:t>
      </w:r>
      <w:r w:rsidRPr="00176A19">
        <w:rPr>
          <w:rFonts w:ascii="Times New Roman" w:eastAsia="Times New Roman" w:hAnsi="Times New Roman"/>
          <w:b/>
          <w:bCs/>
          <w:i/>
          <w:iCs/>
          <w:sz w:val="20"/>
          <w:szCs w:val="20"/>
        </w:rPr>
        <w:t>main beam</w:t>
      </w:r>
      <w:r w:rsidRPr="00176A19">
        <w:rPr>
          <w:rFonts w:ascii="Times New Roman" w:eastAsia="Times New Roman" w:hAnsi="Times New Roman"/>
          <w:i/>
          <w:iCs/>
          <w:sz w:val="20"/>
          <w:szCs w:val="20"/>
        </w:rPr>
        <w:t xml:space="preserve"> </w:t>
      </w:r>
      <w:r w:rsidRPr="00176A19">
        <w:rPr>
          <w:rFonts w:ascii="Times New Roman" w:eastAsia="Times New Roman" w:hAnsi="Times New Roman"/>
          <w:sz w:val="20"/>
          <w:szCs w:val="20"/>
        </w:rPr>
        <w:t xml:space="preserve">of an antenna is defined as the region containing the principal response out to the first zero; responses outside this region are called </w:t>
      </w:r>
      <w:r w:rsidRPr="00176A19">
        <w:rPr>
          <w:rFonts w:ascii="Times New Roman" w:eastAsia="Times New Roman" w:hAnsi="Times New Roman"/>
          <w:b/>
          <w:bCs/>
          <w:i/>
          <w:iCs/>
          <w:sz w:val="20"/>
          <w:szCs w:val="20"/>
        </w:rPr>
        <w:t>sidelobes</w:t>
      </w:r>
      <w:r w:rsidRPr="00176A19">
        <w:rPr>
          <w:rFonts w:ascii="Times New Roman" w:eastAsia="Times New Roman" w:hAnsi="Times New Roman"/>
          <w:sz w:val="20"/>
          <w:szCs w:val="20"/>
        </w:rPr>
        <w:t xml:space="preserve"> or, very far from the main beam, </w:t>
      </w:r>
      <w:r w:rsidRPr="00176A19">
        <w:rPr>
          <w:rFonts w:ascii="Times New Roman" w:eastAsia="Times New Roman" w:hAnsi="Times New Roman"/>
          <w:b/>
          <w:bCs/>
          <w:i/>
          <w:iCs/>
          <w:sz w:val="20"/>
          <w:szCs w:val="20"/>
        </w:rPr>
        <w:t>stray radiation</w:t>
      </w:r>
      <w:r w:rsidRPr="00176A19">
        <w:rPr>
          <w:rFonts w:ascii="Times New Roman" w:eastAsia="Times New Roman" w:hAnsi="Times New Roman"/>
          <w:sz w:val="20"/>
          <w:szCs w:val="20"/>
        </w:rPr>
        <w:t xml:space="preserve">.  The </w:t>
      </w:r>
      <w:r w:rsidRPr="00176A19">
        <w:rPr>
          <w:rFonts w:ascii="Times New Roman" w:eastAsia="Times New Roman" w:hAnsi="Times New Roman"/>
          <w:b/>
          <w:bCs/>
          <w:i/>
          <w:iCs/>
          <w:sz w:val="20"/>
          <w:szCs w:val="20"/>
        </w:rPr>
        <w:t>main beam solid angle</w:t>
      </w:r>
      <w:r w:rsidRPr="00176A19">
        <w:rPr>
          <w:rFonts w:ascii="Times New Roman" w:eastAsia="Times New Roman" w:hAnsi="Times New Roman"/>
          <w:i/>
          <w:iCs/>
          <w:sz w:val="20"/>
          <w:szCs w:val="20"/>
        </w:rPr>
        <w:t xml:space="preserve"> </w:t>
      </w:r>
      <w:r w:rsidR="00E5584A">
        <w:rPr>
          <w:rFonts w:ascii="Times New Roman" w:eastAsia="Times New Roman" w:hAnsi="Times New Roman"/>
          <w:noProof/>
          <w:sz w:val="20"/>
          <w:szCs w:val="20"/>
        </w:rPr>
        <w:drawing>
          <wp:inline distT="0" distB="0" distL="0" distR="0">
            <wp:extent cx="161925" cy="161925"/>
            <wp:effectExtent l="19050" t="0" r="9525" b="0"/>
            <wp:docPr id="540" name="Picture 59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176A19">
        <w:rPr>
          <w:rFonts w:ascii="Times New Roman" w:eastAsia="Times New Roman" w:hAnsi="Times New Roman"/>
          <w:sz w:val="20"/>
          <w:szCs w:val="20"/>
        </w:rPr>
        <w:t>MB is defined as</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61925" cy="161925"/>
            <wp:effectExtent l="19050" t="0" r="9525" b="0"/>
            <wp:docPr id="541" name="Picture 596"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MB</w:t>
      </w:r>
      <w:r>
        <w:rPr>
          <w:rFonts w:ascii="Times New Roman" w:eastAsia="Times New Roman" w:hAnsi="Times New Roman"/>
          <w:noProof/>
          <w:sz w:val="20"/>
          <w:szCs w:val="20"/>
        </w:rPr>
        <w:drawing>
          <wp:inline distT="0" distB="0" distL="0" distR="0">
            <wp:extent cx="171450" cy="114300"/>
            <wp:effectExtent l="19050" t="0" r="0" b="0"/>
            <wp:docPr id="542" name="Picture 597"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219075" cy="523875"/>
            <wp:effectExtent l="19050" t="0" r="9525" b="0"/>
            <wp:docPr id="543" name="Picture 598" descr="http://www.cv.nrao.edu/course/astr534/jsMath/fonts/cmex10/alpha/173/cha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cv.nrao.edu/course/astr534/jsMath/fonts/cmex10/alpha/173/char5A.png"/>
                    <pic:cNvPicPr>
                      <a:picLocks noChangeAspect="1" noChangeArrowheads="1"/>
                    </pic:cNvPicPr>
                  </pic:nvPicPr>
                  <pic:blipFill>
                    <a:blip r:embed="rId23"/>
                    <a:srcRect/>
                    <a:stretch>
                      <a:fillRect/>
                    </a:stretch>
                  </pic:blipFill>
                  <pic:spPr bwMode="auto">
                    <a:xfrm>
                      <a:off x="0" y="0"/>
                      <a:ext cx="219075" cy="52387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MBPn(</w:t>
      </w:r>
      <w:r>
        <w:rPr>
          <w:rFonts w:ascii="Times New Roman" w:eastAsia="Times New Roman" w:hAnsi="Times New Roman"/>
          <w:noProof/>
          <w:sz w:val="20"/>
          <w:szCs w:val="20"/>
        </w:rPr>
        <w:drawing>
          <wp:inline distT="0" distB="0" distL="0" distR="0">
            <wp:extent cx="104775" cy="171450"/>
            <wp:effectExtent l="19050" t="0" r="9525" b="0"/>
            <wp:docPr id="544" name="Picture 599" descr="http://www.cv.nrao.edu/course/astr534/jsMath/fonts/cmmi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cv.nrao.edu/course/astr534/jsMath/fonts/cmmi10/alpha/173/char12.png"/>
                    <pic:cNvPicPr>
                      <a:picLocks noChangeAspect="1" noChangeArrowheads="1"/>
                    </pic:cNvPicPr>
                  </pic:nvPicPr>
                  <pic:blipFill>
                    <a:blip r:embed="rId22"/>
                    <a:srcRect/>
                    <a:stretch>
                      <a:fillRect/>
                    </a:stretch>
                  </pic:blipFill>
                  <pic:spPr bwMode="auto">
                    <a:xfrm>
                      <a:off x="0" y="0"/>
                      <a:ext cx="104775" cy="17145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47625" cy="76200"/>
            <wp:effectExtent l="19050" t="0" r="9525" b="0"/>
            <wp:docPr id="545" name="Picture 600" descr="http://www.cv.nrao.edu/course/astr534/jsMath/fonts/cmmi10/alpha/173/char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cv.nrao.edu/course/astr534/jsMath/fonts/cmmi10/alpha/173/char3B.png"/>
                    <pic:cNvPicPr>
                      <a:picLocks noChangeAspect="1" noChangeArrowheads="1"/>
                    </pic:cNvPicPr>
                  </pic:nvPicPr>
                  <pic:blipFill>
                    <a:blip r:embed="rId12"/>
                    <a:srcRect/>
                    <a:stretch>
                      <a:fillRect/>
                    </a:stretch>
                  </pic:blipFill>
                  <pic:spPr bwMode="auto">
                    <a:xfrm>
                      <a:off x="0" y="0"/>
                      <a:ext cx="47625" cy="762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33350" cy="209550"/>
            <wp:effectExtent l="19050" t="0" r="0" b="0"/>
            <wp:docPr id="546" name="Picture 601" descr="http://www.cv.nrao.edu/course/astr534/jsMath/fonts/cmmi10/alpha/173/char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cv.nrao.edu/course/astr534/jsMath/fonts/cmmi10/alpha/173/char1E.png"/>
                    <pic:cNvPicPr>
                      <a:picLocks noChangeAspect="1" noChangeArrowheads="1"/>
                    </pic:cNvPicPr>
                  </pic:nvPicPr>
                  <pic:blipFill>
                    <a:blip r:embed="rId38"/>
                    <a:srcRect/>
                    <a:stretch>
                      <a:fillRect/>
                    </a:stretch>
                  </pic:blipFill>
                  <pic:spPr bwMode="auto">
                    <a:xfrm>
                      <a:off x="0" y="0"/>
                      <a:ext cx="133350" cy="209550"/>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)d</w:t>
      </w:r>
      <w:r>
        <w:rPr>
          <w:rFonts w:ascii="Times New Roman" w:eastAsia="Times New Roman" w:hAnsi="Times New Roman"/>
          <w:noProof/>
          <w:sz w:val="20"/>
          <w:szCs w:val="20"/>
        </w:rPr>
        <w:drawing>
          <wp:inline distT="0" distB="0" distL="0" distR="0">
            <wp:extent cx="161925" cy="161925"/>
            <wp:effectExtent l="19050" t="0" r="9525" b="0"/>
            <wp:docPr id="547" name="Picture 602"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(3A12) </w:t>
      </w:r>
    </w:p>
    <w:p w:rsidR="0059108F" w:rsidRPr="00176A19" w:rsidRDefault="0059108F" w:rsidP="0059108F">
      <w:pPr>
        <w:spacing w:after="0" w:line="240" w:lineRule="auto"/>
        <w:rPr>
          <w:rFonts w:ascii="Times New Roman" w:eastAsia="Times New Roman" w:hAnsi="Times New Roman"/>
          <w:sz w:val="20"/>
          <w:szCs w:val="20"/>
        </w:rPr>
      </w:pPr>
      <w:bookmarkStart w:id="11" w:name="MainBeamSolidAngle"/>
      <w:bookmarkEnd w:id="11"/>
      <w:r w:rsidRPr="00176A19">
        <w:rPr>
          <w:rFonts w:ascii="Times New Roman" w:eastAsia="Times New Roman" w:hAnsi="Times New Roman"/>
          <w:sz w:val="20"/>
          <w:szCs w:val="20"/>
        </w:rPr>
        <w:br/>
        <w:t xml:space="preserve">The fraction of the total beam solid angle inside the main beam is called the </w:t>
      </w:r>
      <w:r w:rsidRPr="00176A19">
        <w:rPr>
          <w:rFonts w:ascii="Times New Roman" w:eastAsia="Times New Roman" w:hAnsi="Times New Roman"/>
          <w:b/>
          <w:bCs/>
          <w:sz w:val="20"/>
          <w:szCs w:val="20"/>
        </w:rPr>
        <w:t>main beam efficiency</w:t>
      </w:r>
      <w:r w:rsidRPr="00176A19">
        <w:rPr>
          <w:rFonts w:ascii="Times New Roman" w:eastAsia="Times New Roman" w:hAnsi="Times New Roman"/>
          <w:sz w:val="20"/>
          <w:szCs w:val="20"/>
        </w:rPr>
        <w:t xml:space="preserve"> or, loosely, the </w:t>
      </w:r>
      <w:r w:rsidRPr="00176A19">
        <w:rPr>
          <w:rFonts w:ascii="Times New Roman" w:eastAsia="Times New Roman" w:hAnsi="Times New Roman"/>
          <w:b/>
          <w:bCs/>
          <w:i/>
          <w:iCs/>
          <w:sz w:val="20"/>
          <w:szCs w:val="20"/>
        </w:rPr>
        <w:t>beam efficiency</w:t>
      </w:r>
      <w:r w:rsidRPr="00176A19">
        <w:rPr>
          <w:rFonts w:ascii="Times New Roman" w:eastAsia="Times New Roman" w:hAnsi="Times New Roman"/>
          <w:i/>
          <w:iCs/>
          <w:sz w:val="20"/>
          <w:szCs w:val="20"/>
        </w:rPr>
        <w:t>.</w:t>
      </w:r>
    </w:p>
    <w:p w:rsidR="0059108F" w:rsidRPr="00176A19" w:rsidRDefault="00E5584A" w:rsidP="0059108F">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14300" cy="161925"/>
            <wp:effectExtent l="19050" t="0" r="0" b="0"/>
            <wp:docPr id="548" name="Picture 603" descr="http://www.cv.nrao.edu/course/astr534/jsMath/fonts/cmmi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www.cv.nrao.edu/course/astr534/jsMath/fonts/cmmi10/alpha/173/char11.png"/>
                    <pic:cNvPicPr>
                      <a:picLocks noChangeAspect="1" noChangeArrowheads="1"/>
                    </pic:cNvPicPr>
                  </pic:nvPicPr>
                  <pic:blipFill>
                    <a:blip r:embed="rId53"/>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B</w:t>
      </w:r>
      <w:r>
        <w:rPr>
          <w:rFonts w:ascii="Times New Roman" w:eastAsia="Times New Roman" w:hAnsi="Times New Roman"/>
          <w:noProof/>
          <w:sz w:val="20"/>
          <w:szCs w:val="20"/>
        </w:rPr>
        <w:drawing>
          <wp:inline distT="0" distB="0" distL="0" distR="0">
            <wp:extent cx="171450" cy="114300"/>
            <wp:effectExtent l="19050" t="0" r="0" b="0"/>
            <wp:docPr id="549" name="Picture 604" descr="http://www.cv.nrao.edu/course/astr534/jsMath/fonts/cmsy10/alpha/173/ch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cv.nrao.edu/course/astr534/jsMath/fonts/cmsy10/alpha/173/char11.png"/>
                    <pic:cNvPicPr>
                      <a:picLocks noChangeAspect="1" noChangeArrowheads="1"/>
                    </pic:cNvPicPr>
                  </pic:nvPicPr>
                  <pic:blipFill>
                    <a:blip r:embed="rId14"/>
                    <a:srcRect/>
                    <a:stretch>
                      <a:fillRect/>
                    </a:stretch>
                  </pic:blipFill>
                  <pic:spPr bwMode="auto">
                    <a:xfrm>
                      <a:off x="0" y="0"/>
                      <a:ext cx="171450" cy="114300"/>
                    </a:xfrm>
                    <a:prstGeom prst="rect">
                      <a:avLst/>
                    </a:prstGeom>
                    <a:noFill/>
                    <a:ln w="9525">
                      <a:noFill/>
                      <a:miter lim="800000"/>
                      <a:headEnd/>
                      <a:tailEnd/>
                    </a:ln>
                  </pic:spPr>
                </pic:pic>
              </a:graphicData>
            </a:graphic>
          </wp:inline>
        </w:drawing>
      </w:r>
      <w:r>
        <w:rPr>
          <w:rFonts w:ascii="Times New Roman" w:eastAsia="Times New Roman" w:hAnsi="Times New Roman"/>
          <w:noProof/>
          <w:sz w:val="20"/>
          <w:szCs w:val="20"/>
        </w:rPr>
        <w:drawing>
          <wp:inline distT="0" distB="0" distL="0" distR="0">
            <wp:extent cx="161925" cy="161925"/>
            <wp:effectExtent l="19050" t="0" r="9525" b="0"/>
            <wp:docPr id="550" name="Picture 605"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A</w:t>
      </w:r>
      <w:r>
        <w:rPr>
          <w:rFonts w:ascii="Times New Roman" w:eastAsia="Times New Roman" w:hAnsi="Times New Roman"/>
          <w:noProof/>
          <w:sz w:val="20"/>
          <w:szCs w:val="20"/>
        </w:rPr>
        <w:drawing>
          <wp:inline distT="0" distB="0" distL="0" distR="0">
            <wp:extent cx="161925" cy="161925"/>
            <wp:effectExtent l="19050" t="0" r="9525" b="0"/>
            <wp:docPr id="551" name="Picture 606" descr="http://www.cv.nrao.edu/course/astr534/jsMath/fonts/cmr10/alpha/173/char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cv.nrao.edu/course/astr534/jsMath/fonts/cmr10/alpha/173/char0A.png"/>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59108F" w:rsidRPr="00176A19">
        <w:rPr>
          <w:rFonts w:ascii="Times New Roman" w:eastAsia="Times New Roman" w:hAnsi="Times New Roman"/>
          <w:sz w:val="20"/>
          <w:szCs w:val="20"/>
        </w:rPr>
        <w:t>MB(3A13)</w:t>
      </w:r>
    </w:p>
    <w:p w:rsidR="0059108F" w:rsidRPr="00176A19" w:rsidRDefault="0059108F" w:rsidP="0059108F">
      <w:pPr>
        <w:spacing w:after="0" w:line="240" w:lineRule="auto"/>
        <w:rPr>
          <w:rFonts w:ascii="Times New Roman" w:eastAsia="Times New Roman" w:hAnsi="Times New Roman"/>
          <w:sz w:val="20"/>
          <w:szCs w:val="20"/>
        </w:rPr>
      </w:pPr>
      <w:bookmarkStart w:id="12" w:name="MainBeamEfficiency"/>
      <w:bookmarkEnd w:id="12"/>
    </w:p>
    <w:p w:rsidR="0059108F" w:rsidRPr="00176A19" w:rsidRDefault="0059108F" w:rsidP="0059108F">
      <w:pPr>
        <w:spacing w:before="100" w:beforeAutospacing="1" w:after="100" w:afterAutospacing="1" w:line="240" w:lineRule="auto"/>
        <w:rPr>
          <w:rFonts w:ascii="Times New Roman" w:eastAsia="Times New Roman" w:hAnsi="Times New Roman"/>
          <w:sz w:val="20"/>
          <w:szCs w:val="20"/>
        </w:rPr>
      </w:pPr>
      <w:r w:rsidRPr="00176A19">
        <w:rPr>
          <w:rFonts w:ascii="Times New Roman" w:eastAsia="Times New Roman" w:hAnsi="Times New Roman"/>
          <w:sz w:val="20"/>
          <w:szCs w:val="20"/>
        </w:rPr>
        <w:t xml:space="preserve">  </w:t>
      </w:r>
    </w:p>
    <w:p w:rsidR="00426DB5" w:rsidRPr="006812C0" w:rsidRDefault="00426DB5" w:rsidP="00426DB5">
      <w:pPr>
        <w:spacing w:before="100" w:beforeAutospacing="1" w:after="100" w:afterAutospacing="1" w:line="240" w:lineRule="auto"/>
        <w:jc w:val="center"/>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UNIT II</w:t>
      </w:r>
    </w:p>
    <w:p w:rsidR="00426DB5" w:rsidRPr="006812C0" w:rsidRDefault="00426DB5" w:rsidP="00426DB5">
      <w:pPr>
        <w:spacing w:before="100" w:beforeAutospacing="1" w:after="100" w:afterAutospacing="1" w:line="240" w:lineRule="auto"/>
        <w:ind w:left="2160" w:firstLine="720"/>
        <w:outlineLvl w:val="1"/>
        <w:rPr>
          <w:rFonts w:ascii="Times New Roman" w:eastAsia="Times New Roman" w:hAnsi="Times New Roman"/>
          <w:b/>
          <w:bCs/>
          <w:sz w:val="20"/>
          <w:szCs w:val="20"/>
        </w:rPr>
      </w:pPr>
      <w:r>
        <w:rPr>
          <w:rFonts w:ascii="Times New Roman" w:eastAsia="Times New Roman" w:hAnsi="Times New Roman"/>
          <w:b/>
          <w:bCs/>
          <w:sz w:val="20"/>
          <w:szCs w:val="20"/>
        </w:rPr>
        <w:t>APERTURE AND SLOT ANTENNA</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543050" cy="1066800"/>
            <wp:effectExtent l="19050" t="0" r="0" b="0"/>
            <wp:docPr id="580" name="Picture 1" descr="short dipole">
              <a:hlinkClick xmlns:a="http://schemas.openxmlformats.org/drawingml/2006/main" r:id="rId54" tooltip="&quot;short dipol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t dipole"/>
                    <pic:cNvPicPr>
                      <a:picLocks noChangeAspect="1" noChangeArrowheads="1"/>
                    </pic:cNvPicPr>
                  </pic:nvPicPr>
                  <pic:blipFill>
                    <a:blip r:embed="rId55"/>
                    <a:srcRect/>
                    <a:stretch>
                      <a:fillRect/>
                    </a:stretch>
                  </pic:blipFill>
                  <pic:spPr bwMode="auto">
                    <a:xfrm>
                      <a:off x="0" y="0"/>
                      <a:ext cx="1543050" cy="106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A short dipole is a physically feasible dipole formed by two conductors with a total length </w:t>
      </w:r>
      <w:r>
        <w:rPr>
          <w:rFonts w:ascii="Times New Roman" w:eastAsia="Times New Roman" w:hAnsi="Times New Roman"/>
          <w:noProof/>
          <w:sz w:val="20"/>
          <w:szCs w:val="20"/>
        </w:rPr>
        <w:drawing>
          <wp:inline distT="0" distB="0" distL="0" distR="0">
            <wp:extent cx="95250" cy="85725"/>
            <wp:effectExtent l="19050" t="0" r="0" b="0"/>
            <wp:docPr id="581" name="Picture 2" descr="\scriptsty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ptstyle{L}"/>
                    <pic:cNvPicPr>
                      <a:picLocks noChangeAspect="1" noChangeArrowheads="1"/>
                    </pic:cNvPicPr>
                  </pic:nvPicPr>
                  <pic:blipFill>
                    <a:blip r:embed="rId56"/>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very small compared with the wavelength </w:t>
      </w:r>
      <w:r>
        <w:rPr>
          <w:rFonts w:ascii="Times New Roman" w:eastAsia="Times New Roman" w:hAnsi="Times New Roman"/>
          <w:noProof/>
          <w:sz w:val="20"/>
          <w:szCs w:val="20"/>
        </w:rPr>
        <w:drawing>
          <wp:inline distT="0" distB="0" distL="0" distR="0">
            <wp:extent cx="76200" cy="85725"/>
            <wp:effectExtent l="19050" t="0" r="0" b="0"/>
            <wp:docPr id="582" name="Picture 3" descr="\scriptsty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iptstyle{\lambda}"/>
                    <pic:cNvPicPr>
                      <a:picLocks noChangeAspect="1" noChangeArrowheads="1"/>
                    </pic:cNvPicPr>
                  </pic:nvPicPr>
                  <pic:blipFill>
                    <a:blip r:embed="rId57"/>
                    <a:srcRect/>
                    <a:stretch>
                      <a:fillRect/>
                    </a:stretch>
                  </pic:blipFill>
                  <pic:spPr bwMode="auto">
                    <a:xfrm>
                      <a:off x="0" y="0"/>
                      <a:ext cx="76200" cy="8572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 The two conducting wires are fed at the centre of the dipole. We assume the hypothesis that the current is maximal at the centre (where the dipole is fed) and that it decreases linearly to be zero at the ends of the wires. Note that the direction of the current is the same in both the dipole branches - to the right in both or to the left in both. The far field </w:t>
      </w:r>
      <w:r>
        <w:rPr>
          <w:rFonts w:ascii="Times New Roman" w:eastAsia="Times New Roman" w:hAnsi="Times New Roman"/>
          <w:noProof/>
          <w:sz w:val="20"/>
          <w:szCs w:val="20"/>
        </w:rPr>
        <w:drawing>
          <wp:inline distT="0" distB="0" distL="0" distR="0">
            <wp:extent cx="152400" cy="104775"/>
            <wp:effectExtent l="19050" t="0" r="0" b="0"/>
            <wp:docPr id="583" name="Picture 4" descr="\scriptstyle{E_\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iptstyle{E_\theta}"/>
                    <pic:cNvPicPr>
                      <a:picLocks noChangeAspect="1" noChangeArrowheads="1"/>
                    </pic:cNvPicPr>
                  </pic:nvPicPr>
                  <pic:blipFill>
                    <a:blip r:embed="rId58"/>
                    <a:srcRect/>
                    <a:stretch>
                      <a:fillRect/>
                    </a:stretch>
                  </pic:blipFill>
                  <pic:spPr bwMode="auto">
                    <a:xfrm>
                      <a:off x="0" y="0"/>
                      <a:ext cx="152400" cy="1047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of the electromagnetic wave radiated by this dipole is:</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076450" cy="419100"/>
            <wp:effectExtent l="19050" t="0" r="0" b="0"/>
            <wp:docPr id="584" name="Picture 5" descr="E_\theta={-iI_\circ\sin\theta\over 4\varepsilon_\circ c r}{L\over\lambda}e^{i\left(\omega t-k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theta={-iI_\circ\sin\theta\over 4\varepsilon_\circ c r}{L\over\lambda}e^{i\left(\omega t-kr\right)}."/>
                    <pic:cNvPicPr>
                      <a:picLocks noChangeAspect="1" noChangeArrowheads="1"/>
                    </pic:cNvPicPr>
                  </pic:nvPicPr>
                  <pic:blipFill>
                    <a:blip r:embed="rId59"/>
                    <a:srcRect/>
                    <a:stretch>
                      <a:fillRect/>
                    </a:stretch>
                  </pic:blipFill>
                  <pic:spPr bwMode="auto">
                    <a:xfrm>
                      <a:off x="0" y="0"/>
                      <a:ext cx="2076450" cy="419100"/>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390650" cy="838200"/>
            <wp:effectExtent l="19050" t="0" r="0" b="0"/>
            <wp:docPr id="585" name="Picture 6" descr="Short dipole radiation">
              <a:hlinkClick xmlns:a="http://schemas.openxmlformats.org/drawingml/2006/main" r:id="rId60" tooltip="&quot;Short dipole radia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rt dipole radiation"/>
                    <pic:cNvPicPr>
                      <a:picLocks noChangeAspect="1" noChangeArrowheads="1"/>
                    </pic:cNvPicPr>
                  </pic:nvPicPr>
                  <pic:blipFill>
                    <a:blip r:embed="rId61"/>
                    <a:srcRect/>
                    <a:stretch>
                      <a:fillRect/>
                    </a:stretch>
                  </pic:blipFill>
                  <pic:spPr bwMode="auto">
                    <a:xfrm>
                      <a:off x="0" y="0"/>
                      <a:ext cx="1390650" cy="838200"/>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933575" cy="1466850"/>
            <wp:effectExtent l="19050" t="0" r="9525" b="0"/>
            <wp:docPr id="586" name="Picture 7" descr="Short dipole radiation persp">
              <a:hlinkClick xmlns:a="http://schemas.openxmlformats.org/drawingml/2006/main" r:id="rId62" tooltip="&quot;Short dipole radiation pers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ort dipole radiation persp"/>
                    <pic:cNvPicPr>
                      <a:picLocks noChangeAspect="1" noChangeArrowheads="1"/>
                    </pic:cNvPicPr>
                  </pic:nvPicPr>
                  <pic:blipFill>
                    <a:blip r:embed="rId63"/>
                    <a:srcRect/>
                    <a:stretch>
                      <a:fillRect/>
                    </a:stretch>
                  </pic:blipFill>
                  <pic:spPr bwMode="auto">
                    <a:xfrm>
                      <a:off x="0" y="0"/>
                      <a:ext cx="1933575" cy="146685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lastRenderedPageBreak/>
        <w:br/>
        <w:t xml:space="preserve">Emission is maximal in the plane perpendicular to the dipole and zero in the direction of wires which is the direction of the current. The emission diagram is circular section </w:t>
      </w:r>
      <w:hyperlink r:id="rId64" w:tooltip="Torus" w:history="1">
        <w:r w:rsidRPr="006812C0">
          <w:rPr>
            <w:rFonts w:ascii="Times New Roman" w:eastAsia="Times New Roman" w:hAnsi="Times New Roman"/>
            <w:sz w:val="20"/>
            <w:szCs w:val="20"/>
          </w:rPr>
          <w:t>torus</w:t>
        </w:r>
      </w:hyperlink>
      <w:r w:rsidRPr="006812C0">
        <w:rPr>
          <w:rFonts w:ascii="Times New Roman" w:eastAsia="Times New Roman" w:hAnsi="Times New Roman"/>
          <w:sz w:val="20"/>
          <w:szCs w:val="20"/>
        </w:rPr>
        <w:t xml:space="preserve"> shaped (right image) with zero inner diameter. In the left image the doublet is vertical in the </w:t>
      </w:r>
      <w:hyperlink r:id="rId65" w:tooltip="Torus" w:history="1">
        <w:r w:rsidRPr="006812C0">
          <w:rPr>
            <w:rFonts w:ascii="Times New Roman" w:eastAsia="Times New Roman" w:hAnsi="Times New Roman"/>
            <w:sz w:val="20"/>
            <w:szCs w:val="20"/>
          </w:rPr>
          <w:t>torus</w:t>
        </w:r>
      </w:hyperlink>
      <w:r w:rsidRPr="006812C0">
        <w:rPr>
          <w:rFonts w:ascii="Times New Roman" w:eastAsia="Times New Roman" w:hAnsi="Times New Roman"/>
          <w:sz w:val="20"/>
          <w:szCs w:val="20"/>
        </w:rPr>
        <w:t xml:space="preserve"> centre.</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Knowing this electric field, we can compute the total emitted power and then compute the resistive part of the series impedance of this dipole due to the radiated field, known as the </w:t>
      </w:r>
      <w:hyperlink r:id="rId66" w:tooltip="Radiation resistance" w:history="1">
        <w:r w:rsidRPr="006812C0">
          <w:rPr>
            <w:rFonts w:ascii="Times New Roman" w:eastAsia="Times New Roman" w:hAnsi="Times New Roman"/>
            <w:sz w:val="20"/>
            <w:szCs w:val="20"/>
          </w:rPr>
          <w:t>radiation resistance</w:t>
        </w:r>
      </w:hyperlink>
      <w:r w:rsidRPr="006812C0">
        <w:rPr>
          <w:rFonts w:ascii="Times New Roman" w:eastAsia="Times New Roman" w:hAnsi="Times New Roman"/>
          <w:sz w:val="20"/>
          <w:szCs w:val="20"/>
        </w:rPr>
        <w:t>:</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600200" cy="438150"/>
            <wp:effectExtent l="19050" t="0" r="0" b="0"/>
            <wp:docPr id="587" name="Picture 8" descr="R_{series}={\pi\over6}Z_0 \left({L\over\lambda}\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_{series}={\pi\over6}Z_0 \left({L\over\lambda}\right)^2 "/>
                    <pic:cNvPicPr>
                      <a:picLocks noChangeAspect="1" noChangeArrowheads="1"/>
                    </pic:cNvPicPr>
                  </pic:nvPicPr>
                  <pic:blipFill>
                    <a:blip r:embed="rId67"/>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(for </w:t>
      </w:r>
      <w:r>
        <w:rPr>
          <w:rFonts w:ascii="Times New Roman" w:eastAsia="Times New Roman" w:hAnsi="Times New Roman"/>
          <w:noProof/>
          <w:sz w:val="20"/>
          <w:szCs w:val="20"/>
        </w:rPr>
        <w:drawing>
          <wp:inline distT="0" distB="0" distL="0" distR="0">
            <wp:extent cx="304800" cy="104775"/>
            <wp:effectExtent l="19050" t="0" r="0" b="0"/>
            <wp:docPr id="588" name="Picture 9" descr="\scriptstyle{L \ll \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iptstyle{L \ll \lambda}"/>
                    <pic:cNvPicPr>
                      <a:picLocks noChangeAspect="1" noChangeArrowheads="1"/>
                    </pic:cNvPicPr>
                  </pic:nvPicPr>
                  <pic:blipFill>
                    <a:blip r:embed="rId68"/>
                    <a:srcRect/>
                    <a:stretch>
                      <a:fillRect/>
                    </a:stretch>
                  </pic:blipFill>
                  <pic:spPr bwMode="auto">
                    <a:xfrm>
                      <a:off x="0" y="0"/>
                      <a:ext cx="304800" cy="1047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where </w:t>
      </w:r>
      <w:r w:rsidRPr="006812C0">
        <w:rPr>
          <w:rFonts w:ascii="Times New Roman" w:eastAsia="Times New Roman" w:hAnsi="Times New Roman"/>
          <w:i/>
          <w:iCs/>
          <w:sz w:val="20"/>
          <w:szCs w:val="20"/>
        </w:rPr>
        <w:t>Z</w:t>
      </w:r>
      <w:r w:rsidRPr="006812C0">
        <w:rPr>
          <w:rFonts w:ascii="Times New Roman" w:eastAsia="Times New Roman" w:hAnsi="Times New Roman"/>
          <w:sz w:val="20"/>
          <w:szCs w:val="20"/>
          <w:vertAlign w:val="subscript"/>
        </w:rPr>
        <w:t>0</w:t>
      </w:r>
      <w:r w:rsidRPr="006812C0">
        <w:rPr>
          <w:rFonts w:ascii="Times New Roman" w:eastAsia="Times New Roman" w:hAnsi="Times New Roman"/>
          <w:sz w:val="20"/>
          <w:szCs w:val="20"/>
        </w:rPr>
        <w:t xml:space="preserve"> is the </w:t>
      </w:r>
      <w:hyperlink r:id="rId69" w:tooltip="Impedance of free space" w:history="1">
        <w:r w:rsidRPr="006812C0">
          <w:rPr>
            <w:rFonts w:ascii="Times New Roman" w:eastAsia="Times New Roman" w:hAnsi="Times New Roman"/>
            <w:sz w:val="20"/>
            <w:szCs w:val="20"/>
          </w:rPr>
          <w:t>impedance of free space</w:t>
        </w:r>
      </w:hyperlink>
      <w:r w:rsidRPr="006812C0">
        <w:rPr>
          <w:rFonts w:ascii="Times New Roman" w:eastAsia="Times New Roman" w:hAnsi="Times New Roman"/>
          <w:sz w:val="20"/>
          <w:szCs w:val="20"/>
        </w:rPr>
        <w:t xml:space="preserve">. Using a common approximation of </w:t>
      </w:r>
      <w:r>
        <w:rPr>
          <w:rFonts w:ascii="Times New Roman" w:eastAsia="Times New Roman" w:hAnsi="Times New Roman"/>
          <w:noProof/>
          <w:sz w:val="20"/>
          <w:szCs w:val="20"/>
        </w:rPr>
        <w:drawing>
          <wp:inline distT="0" distB="0" distL="0" distR="0">
            <wp:extent cx="847725" cy="161925"/>
            <wp:effectExtent l="19050" t="0" r="9525" b="0"/>
            <wp:docPr id="589" name="Picture 10" descr="Z_0 \approx 120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_0 \approx 120 \pi"/>
                    <pic:cNvPicPr>
                      <a:picLocks noChangeAspect="1" noChangeArrowheads="1"/>
                    </pic:cNvPicPr>
                  </pic:nvPicPr>
                  <pic:blipFill>
                    <a:blip r:embed="rId70"/>
                    <a:srcRect/>
                    <a:stretch>
                      <a:fillRect/>
                    </a:stretch>
                  </pic:blipFill>
                  <pic:spPr bwMode="auto">
                    <a:xfrm>
                      <a:off x="0" y="0"/>
                      <a:ext cx="847725" cy="16192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ohms, we get:</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628775" cy="438150"/>
            <wp:effectExtent l="19050" t="0" r="9525" b="0"/>
            <wp:docPr id="590" name="Picture 11" descr="R_{series}\approx 20\pi^2\left({L\over\lambda}\righ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_{series}\approx 20\pi^2\left({L\over\lambda}\right)^2 "/>
                    <pic:cNvPicPr>
                      <a:picLocks noChangeAspect="1" noChangeArrowheads="1"/>
                    </pic:cNvPicPr>
                  </pic:nvPicPr>
                  <pic:blipFill>
                    <a:blip r:embed="rId71"/>
                    <a:srcRect/>
                    <a:stretch>
                      <a:fillRect/>
                    </a:stretch>
                  </pic:blipFill>
                  <pic:spPr bwMode="auto">
                    <a:xfrm>
                      <a:off x="0" y="0"/>
                      <a:ext cx="1628775" cy="4381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ohms</w:t>
      </w:r>
    </w:p>
    <w:p w:rsidR="00426DB5" w:rsidRPr="006812C0" w:rsidRDefault="00426DB5" w:rsidP="00426DB5">
      <w:pPr>
        <w:spacing w:before="100" w:beforeAutospacing="1" w:after="100" w:afterAutospacing="1" w:line="240" w:lineRule="auto"/>
        <w:outlineLvl w:val="2"/>
        <w:rPr>
          <w:rFonts w:ascii="Times New Roman" w:eastAsia="Times New Roman" w:hAnsi="Times New Roman"/>
          <w:b/>
          <w:bCs/>
          <w:sz w:val="20"/>
          <w:szCs w:val="20"/>
        </w:rPr>
      </w:pPr>
      <w:r w:rsidRPr="006812C0">
        <w:rPr>
          <w:rFonts w:ascii="Times New Roman" w:eastAsia="Times New Roman" w:hAnsi="Times New Roman"/>
          <w:b/>
          <w:bCs/>
          <w:sz w:val="20"/>
          <w:szCs w:val="20"/>
        </w:rPr>
        <w:t>Antenna gain</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hyperlink r:id="rId72" w:tooltip="Antenna gain" w:history="1">
        <w:r w:rsidRPr="006812C0">
          <w:rPr>
            <w:rFonts w:ascii="Times New Roman" w:eastAsia="Times New Roman" w:hAnsi="Times New Roman"/>
            <w:sz w:val="20"/>
            <w:szCs w:val="20"/>
          </w:rPr>
          <w:t>Antenna gain</w:t>
        </w:r>
      </w:hyperlink>
      <w:r w:rsidRPr="006812C0">
        <w:rPr>
          <w:rFonts w:ascii="Times New Roman" w:eastAsia="Times New Roman" w:hAnsi="Times New Roman"/>
          <w:sz w:val="20"/>
          <w:szCs w:val="20"/>
        </w:rPr>
        <w:t xml:space="preserve"> is the ratio of surface power radiated by the antenna to the surface power radiated by a hypothetical </w:t>
      </w:r>
      <w:hyperlink r:id="rId73" w:tooltip="Isotropic antenna" w:history="1">
        <w:r w:rsidRPr="006812C0">
          <w:rPr>
            <w:rFonts w:ascii="Times New Roman" w:eastAsia="Times New Roman" w:hAnsi="Times New Roman"/>
            <w:sz w:val="20"/>
            <w:szCs w:val="20"/>
          </w:rPr>
          <w:t>isotropic antenna</w:t>
        </w:r>
      </w:hyperlink>
      <w:r w:rsidRPr="006812C0">
        <w:rPr>
          <w:rFonts w:ascii="Times New Roman" w:eastAsia="Times New Roman" w:hAnsi="Times New Roman"/>
          <w:sz w:val="20"/>
          <w:szCs w:val="20"/>
        </w:rPr>
        <w:t>:</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952500" cy="628650"/>
            <wp:effectExtent l="19050" t="0" r="0" b="0"/>
            <wp:docPr id="591" name="Picture 12" descr="G={\left({P\over S}\right)_{ant}\over{\left({P\over S}\right)_{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eft({P\over S}\right)_{ant}\over{\left({P\over S}\right)_{iso}}}"/>
                    <pic:cNvPicPr>
                      <a:picLocks noChangeAspect="1" noChangeArrowheads="1"/>
                    </pic:cNvPicPr>
                  </pic:nvPicPr>
                  <pic:blipFill>
                    <a:blip r:embed="rId74"/>
                    <a:srcRect/>
                    <a:stretch>
                      <a:fillRect/>
                    </a:stretch>
                  </pic:blipFill>
                  <pic:spPr bwMode="auto">
                    <a:xfrm>
                      <a:off x="0" y="0"/>
                      <a:ext cx="952500" cy="62865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The surface power carried by an electromagnetic wave is:</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133600" cy="295275"/>
            <wp:effectExtent l="19050" t="0" r="0" b="0"/>
            <wp:docPr id="592" name="Picture 13" descr="\textstyle{\left({P\over S}\right)_{ant}}=\textstyle{1\over2}c\varepsilon_\circ E_\theta^2\simeq\textstyle{{1\over120\pi}}E_\th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style{\left({P\over S}\right)_{ant}}=\textstyle{1\over2}c\varepsilon_\circ E_\theta^2\simeq\textstyle{{1\over120\pi}}E_\theta^2"/>
                    <pic:cNvPicPr>
                      <a:picLocks noChangeAspect="1" noChangeArrowheads="1"/>
                    </pic:cNvPicPr>
                  </pic:nvPicPr>
                  <pic:blipFill>
                    <a:blip r:embed="rId75"/>
                    <a:srcRect/>
                    <a:stretch>
                      <a:fillRect/>
                    </a:stretch>
                  </pic:blipFill>
                  <pic:spPr bwMode="auto">
                    <a:xfrm>
                      <a:off x="0" y="0"/>
                      <a:ext cx="2133600" cy="2952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The surface power radiated by an isotropic antenna feed with the same power is:</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428750" cy="333375"/>
            <wp:effectExtent l="19050" t="0" r="0" b="0"/>
            <wp:docPr id="593" name="Picture 14" descr="\textstyle{\left({P\over S}\right)_{iso}}=\textstyle{{1\over2} R_{series}I_\circ^2\over4\pi 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xtstyle{\left({P\over S}\right)_{iso}}=\textstyle{{1\over2} R_{series}I_\circ^2\over4\pi r^2}"/>
                    <pic:cNvPicPr>
                      <a:picLocks noChangeAspect="1" noChangeArrowheads="1"/>
                    </pic:cNvPicPr>
                  </pic:nvPicPr>
                  <pic:blipFill>
                    <a:blip r:embed="rId76"/>
                    <a:srcRect/>
                    <a:stretch>
                      <a:fillRect/>
                    </a:stretch>
                  </pic:blipFill>
                  <pic:spPr bwMode="auto">
                    <a:xfrm>
                      <a:off x="0" y="0"/>
                      <a:ext cx="1428750" cy="3333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Substituting values for the case of a short dipole, final result is:</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209675" cy="457200"/>
            <wp:effectExtent l="19050" t="0" r="9525" b="0"/>
            <wp:docPr id="594" name="Picture 15" descr="G=\textstyle{{\pi\left({L\over\lambda}\right)^2\over \varepsilon_\circ c{2\pi\over3\varepsilon_\circ c}\left({L\over\lambda}\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textstyle{{\pi\left({L\over\lambda}\right)^2\over \varepsilon_\circ c{2\pi\over3\varepsilon_\circ c}\left({L\over\lambda}\right)^2}}"/>
                    <pic:cNvPicPr>
                      <a:picLocks noChangeAspect="1" noChangeArrowheads="1"/>
                    </pic:cNvPicPr>
                  </pic:nvPicPr>
                  <pic:blipFill>
                    <a:blip r:embed="rId77"/>
                    <a:srcRect/>
                    <a:stretch>
                      <a:fillRect/>
                    </a:stretch>
                  </pic:blipFill>
                  <pic:spPr bwMode="auto">
                    <a:xfrm>
                      <a:off x="0" y="0"/>
                      <a:ext cx="1209675" cy="45720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1.5 = 1.76 dBi</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b/>
          <w:bCs/>
          <w:sz w:val="20"/>
          <w:szCs w:val="20"/>
        </w:rPr>
        <w:t>dBi</w:t>
      </w:r>
      <w:r w:rsidRPr="006812C0">
        <w:rPr>
          <w:rFonts w:ascii="Times New Roman" w:eastAsia="Times New Roman" w:hAnsi="Times New Roman"/>
          <w:sz w:val="20"/>
          <w:szCs w:val="20"/>
        </w:rPr>
        <w:t xml:space="preserve"> simply means </w:t>
      </w:r>
      <w:hyperlink r:id="rId78" w:tooltip="Decibels" w:history="1">
        <w:r w:rsidRPr="006812C0">
          <w:rPr>
            <w:rFonts w:ascii="Times New Roman" w:eastAsia="Times New Roman" w:hAnsi="Times New Roman"/>
            <w:sz w:val="20"/>
            <w:szCs w:val="20"/>
          </w:rPr>
          <w:t>decibels</w:t>
        </w:r>
      </w:hyperlink>
      <w:r w:rsidRPr="006812C0">
        <w:rPr>
          <w:rFonts w:ascii="Times New Roman" w:eastAsia="Times New Roman" w:hAnsi="Times New Roman"/>
          <w:sz w:val="20"/>
          <w:szCs w:val="20"/>
        </w:rPr>
        <w:t xml:space="preserve"> gain, relative to an </w:t>
      </w:r>
      <w:r w:rsidRPr="006812C0">
        <w:rPr>
          <w:rFonts w:ascii="Times New Roman" w:eastAsia="Times New Roman" w:hAnsi="Times New Roman"/>
          <w:b/>
          <w:bCs/>
          <w:sz w:val="20"/>
          <w:szCs w:val="20"/>
        </w:rPr>
        <w:t>i</w:t>
      </w:r>
      <w:r w:rsidRPr="006812C0">
        <w:rPr>
          <w:rFonts w:ascii="Times New Roman" w:eastAsia="Times New Roman" w:hAnsi="Times New Roman"/>
          <w:sz w:val="20"/>
          <w:szCs w:val="20"/>
        </w:rPr>
        <w:t>sotropic antenna.</w:t>
      </w:r>
    </w:p>
    <w:p w:rsidR="00426DB5" w:rsidRPr="006812C0" w:rsidRDefault="00426DB5" w:rsidP="00426DB5">
      <w:pPr>
        <w:spacing w:before="100" w:beforeAutospacing="1" w:after="100" w:afterAutospacing="1" w:line="240" w:lineRule="auto"/>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 Half-wave antenna</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2381250" cy="1666875"/>
            <wp:effectExtent l="19050" t="0" r="0" b="0"/>
            <wp:docPr id="595" name="Picture 16" descr="Dipole Antenna.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pole Antenna.jpg"/>
                    <pic:cNvPicPr>
                      <a:picLocks noChangeAspect="1" noChangeArrowheads="1"/>
                    </pic:cNvPicPr>
                  </pic:nvPicPr>
                  <pic:blipFill>
                    <a:blip r:embed="rId80"/>
                    <a:srcRect/>
                    <a:stretch>
                      <a:fillRect/>
                    </a:stretch>
                  </pic:blipFill>
                  <pic:spPr bwMode="auto">
                    <a:xfrm>
                      <a:off x="0" y="0"/>
                      <a:ext cx="2381250" cy="16668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Typically a dipole antenna is formed by two quarter wavelength conductors or elements placed back to back for a total length of </w:t>
      </w:r>
      <w:r>
        <w:rPr>
          <w:rFonts w:ascii="Times New Roman" w:eastAsia="Times New Roman" w:hAnsi="Times New Roman"/>
          <w:noProof/>
          <w:sz w:val="20"/>
          <w:szCs w:val="20"/>
        </w:rPr>
        <w:drawing>
          <wp:inline distT="0" distB="0" distL="0" distR="0">
            <wp:extent cx="209550" cy="133350"/>
            <wp:effectExtent l="19050" t="0" r="0" b="0"/>
            <wp:docPr id="596" name="Picture 17" descr="\scriptstyle{\lamb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iptstyle{\lambda/2}"/>
                    <pic:cNvPicPr>
                      <a:picLocks noChangeAspect="1" noChangeArrowheads="1"/>
                    </pic:cNvPicPr>
                  </pic:nvPicPr>
                  <pic:blipFill>
                    <a:blip r:embed="rId81"/>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A standing wave on an element of a length ~</w:t>
      </w:r>
      <w:r>
        <w:rPr>
          <w:rFonts w:ascii="Times New Roman" w:eastAsia="Times New Roman" w:hAnsi="Times New Roman"/>
          <w:noProof/>
          <w:sz w:val="20"/>
          <w:szCs w:val="20"/>
        </w:rPr>
        <w:drawing>
          <wp:inline distT="0" distB="0" distL="0" distR="0">
            <wp:extent cx="209550" cy="133350"/>
            <wp:effectExtent l="19050" t="0" r="0" b="0"/>
            <wp:docPr id="597" name="Picture 18" descr="\scriptstyle{\lamb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iptstyle{\lambda/4}"/>
                    <pic:cNvPicPr>
                      <a:picLocks noChangeAspect="1" noChangeArrowheads="1"/>
                    </pic:cNvPicPr>
                  </pic:nvPicPr>
                  <pic:blipFill>
                    <a:blip r:embed="rId82"/>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 yields the greatest voltage differential, as one end of the element is at a node while the other is at an antinode of the wave. The larger the differential voltage, the greater the current between the elements.</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409825" cy="1209675"/>
            <wp:effectExtent l="19050" t="0" r="9525" b="0"/>
            <wp:docPr id="598" name="Picture 19" descr="Lambdaover2-antenna.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mbdaover2-antenna.jpg"/>
                    <pic:cNvPicPr>
                      <a:picLocks noChangeAspect="1" noChangeArrowheads="1"/>
                    </pic:cNvPicPr>
                  </pic:nvPicPr>
                  <pic:blipFill>
                    <a:blip r:embed="rId84"/>
                    <a:srcRect/>
                    <a:stretch>
                      <a:fillRect/>
                    </a:stretch>
                  </pic:blipFill>
                  <pic:spPr bwMode="auto">
                    <a:xfrm>
                      <a:off x="0" y="0"/>
                      <a:ext cx="2409825" cy="12096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Assuming a sinusoidal distribution, the current impressed by this voltage differential is given by:</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266825" cy="190500"/>
            <wp:effectExtent l="19050" t="0" r="9525" b="0"/>
            <wp:docPr id="599" name="Picture 20" descr="\textstyle{I=I_\circ e^{i\omega t}\cos{k\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style{I=I_\circ e^{i\omega t}\cos{k\ell}}"/>
                    <pic:cNvPicPr>
                      <a:picLocks noChangeAspect="1" noChangeArrowheads="1"/>
                    </pic:cNvPicPr>
                  </pic:nvPicPr>
                  <pic:blipFill>
                    <a:blip r:embed="rId85"/>
                    <a:srcRect/>
                    <a:stretch>
                      <a:fillRect/>
                    </a:stretch>
                  </pic:blipFill>
                  <pic:spPr bwMode="auto">
                    <a:xfrm>
                      <a:off x="0" y="0"/>
                      <a:ext cx="1266825" cy="1905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For the far-field case, the formula for the electric field of a radiating electromagnetic wave is somewhat more complex:</w:t>
      </w:r>
    </w:p>
    <w:p w:rsidR="00426DB5" w:rsidRPr="006812C0" w:rsidRDefault="00426DB5" w:rsidP="00426DB5">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276475" cy="342900"/>
            <wp:effectExtent l="19050" t="0" r="9525" b="0"/>
            <wp:docPr id="600" name="Picture 21" descr="\textstyle{E_\theta={-iI_\circ\over 2\pi\varepsilon_\circ c r}}{\cos\left(\scriptstyle{\pi\over 2}\cos\theta\right)\over\sin\theta}e^{i\left(\omega t-k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style{E_\theta={-iI_\circ\over 2\pi\varepsilon_\circ c r}}{\cos\left(\scriptstyle{\pi\over 2}\cos\theta\right)\over\sin\theta}e^{i\left(\omega t-kr\right)}"/>
                    <pic:cNvPicPr>
                      <a:picLocks noChangeAspect="1" noChangeArrowheads="1"/>
                    </pic:cNvPicPr>
                  </pic:nvPicPr>
                  <pic:blipFill>
                    <a:blip r:embed="rId86"/>
                    <a:srcRect/>
                    <a:stretch>
                      <a:fillRect/>
                    </a:stretch>
                  </pic:blipFill>
                  <pic:spPr bwMode="auto">
                    <a:xfrm>
                      <a:off x="0" y="0"/>
                      <a:ext cx="2276475" cy="3429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But the fraction </w:t>
      </w:r>
      <w:r>
        <w:rPr>
          <w:rFonts w:ascii="Times New Roman" w:eastAsia="Times New Roman" w:hAnsi="Times New Roman"/>
          <w:noProof/>
          <w:sz w:val="20"/>
          <w:szCs w:val="20"/>
        </w:rPr>
        <w:drawing>
          <wp:inline distT="0" distB="0" distL="0" distR="0">
            <wp:extent cx="733425" cy="333375"/>
            <wp:effectExtent l="19050" t="0" r="9525" b="0"/>
            <wp:docPr id="601" name="Picture 22" descr="\textstyle{{\cos\left(\scriptstyle{\pi\over 2}\cos\theta\right)\over\sin\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style{{\cos\left(\scriptstyle{\pi\over 2}\cos\theta\right)\over\sin\theta}}"/>
                    <pic:cNvPicPr>
                      <a:picLocks noChangeAspect="1" noChangeArrowheads="1"/>
                    </pic:cNvPicPr>
                  </pic:nvPicPr>
                  <pic:blipFill>
                    <a:blip r:embed="rId87"/>
                    <a:srcRect/>
                    <a:stretch>
                      <a:fillRect/>
                    </a:stretch>
                  </pic:blipFill>
                  <pic:spPr bwMode="auto">
                    <a:xfrm>
                      <a:off x="0" y="0"/>
                      <a:ext cx="733425" cy="3333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is not very different from </w:t>
      </w:r>
      <w:r>
        <w:rPr>
          <w:rFonts w:ascii="Times New Roman" w:eastAsia="Times New Roman" w:hAnsi="Times New Roman"/>
          <w:noProof/>
          <w:sz w:val="20"/>
          <w:szCs w:val="20"/>
        </w:rPr>
        <w:drawing>
          <wp:inline distT="0" distB="0" distL="0" distR="0">
            <wp:extent cx="257175" cy="95250"/>
            <wp:effectExtent l="19050" t="0" r="9525" b="0"/>
            <wp:docPr id="602" name="Picture 23" descr="\scriptstyle{\sin\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iptstyle{\sin\theta}"/>
                    <pic:cNvPicPr>
                      <a:picLocks noChangeAspect="1" noChangeArrowheads="1"/>
                    </pic:cNvPicPr>
                  </pic:nvPicPr>
                  <pic:blipFill>
                    <a:blip r:embed="rId88"/>
                    <a:srcRect/>
                    <a:stretch>
                      <a:fillRect/>
                    </a:stretch>
                  </pic:blipFill>
                  <pic:spPr bwMode="auto">
                    <a:xfrm>
                      <a:off x="0" y="0"/>
                      <a:ext cx="257175" cy="952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resulting emission diagram is a slightly flattened </w:t>
      </w:r>
      <w:hyperlink r:id="rId89" w:tooltip="Torus" w:history="1">
        <w:r w:rsidRPr="006812C0">
          <w:rPr>
            <w:rFonts w:ascii="Times New Roman" w:eastAsia="Times New Roman" w:hAnsi="Times New Roman"/>
            <w:sz w:val="20"/>
            <w:szCs w:val="20"/>
          </w:rPr>
          <w:t>torus</w:t>
        </w:r>
      </w:hyperlink>
      <w:r w:rsidRPr="006812C0">
        <w:rPr>
          <w:rFonts w:ascii="Times New Roman" w:eastAsia="Times New Roman" w:hAnsi="Times New Roman"/>
          <w:sz w:val="20"/>
          <w:szCs w:val="20"/>
        </w:rPr>
        <w:t>.</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533525" cy="866775"/>
            <wp:effectExtent l="19050" t="0" r="9525" b="0"/>
            <wp:docPr id="603" name="Picture 24" descr="lambda /2 emission pattern">
              <a:hlinkClick xmlns:a="http://schemas.openxmlformats.org/drawingml/2006/main" r:id="rId90" tooltip="&quot;lambda /2 emission patter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mbda /2 emission pattern"/>
                    <pic:cNvPicPr>
                      <a:picLocks noChangeAspect="1" noChangeArrowheads="1"/>
                    </pic:cNvPicPr>
                  </pic:nvPicPr>
                  <pic:blipFill>
                    <a:blip r:embed="rId91"/>
                    <a:srcRect/>
                    <a:stretch>
                      <a:fillRect/>
                    </a:stretch>
                  </pic:blipFill>
                  <pic:spPr bwMode="auto">
                    <a:xfrm>
                      <a:off x="0" y="0"/>
                      <a:ext cx="1533525" cy="866775"/>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1866900" cy="1419225"/>
            <wp:effectExtent l="19050" t="0" r="0" b="0"/>
            <wp:docPr id="604" name="Picture 25" descr="lambda /2 emission pattern persp">
              <a:hlinkClick xmlns:a="http://schemas.openxmlformats.org/drawingml/2006/main" r:id="rId92" tooltip="&quot;lambda /2 emission pattern persp&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mbda /2 emission pattern persp"/>
                    <pic:cNvPicPr>
                      <a:picLocks noChangeAspect="1" noChangeArrowheads="1"/>
                    </pic:cNvPicPr>
                  </pic:nvPicPr>
                  <pic:blipFill>
                    <a:blip r:embed="rId93"/>
                    <a:srcRect/>
                    <a:stretch>
                      <a:fillRect/>
                    </a:stretch>
                  </pic:blipFill>
                  <pic:spPr bwMode="auto">
                    <a:xfrm>
                      <a:off x="0" y="0"/>
                      <a:ext cx="1866900" cy="141922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The image on the left shows the section of the emission pattern. We have drawn, in dotted lines, the emission pattern of a short dipole. We can see that the two patterns are very similar. The image at right shows the perspective view of the same emission pattern.</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This time it is not possible to compute analytically the total power emitted by the antenna (the last formula does not allow), though a simple numerical integration or series expansion leads to the more precise, actual value of the half-wave resistance:</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543800" cy="1285875"/>
            <wp:effectExtent l="19050" t="0" r="0" b="0"/>
            <wp:docPr id="605" name="Picture 26" descr="\begin{align}R_{\frac{\lambda}{2}}&#10;&amp;= \frac{Z_0}{2\pi}\left[\ln(2\pi\gamma)-\operatorname{Ci}(2\pi)\right]\approx 60\operatorname{Cin}(2\pi)=  60\left[\ln(2\pi\gamma)-\operatorname{Ci}(2\pi)\right]=120\int_{0}^{\frac{\pi}{2}}\frac{\cos\left(\frac{\pi}{2}\cos\theta\right)^2}{\sin\theta}d\theta,\\&#10;&amp;=15\left[2\pi^2-\frac{1}{3}\pi^4+\frac{4}{135}\pi^6-\frac{1}{630}\pi^8+\frac{4}{70875}\pi^{10}\ldots-(-1)^n\frac{(2\pi)^{2n}}{n(2n)!}\right],\\&#10;&amp;\approx 73.1 \Omega;&#10;\end{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gin{align}R_{\frac{\lambda}{2}}&#10;&amp;= \frac{Z_0}{2\pi}\left[\ln(2\pi\gamma)-\operatorname{Ci}(2\pi)\right]\approx 60\operatorname{Cin}(2\pi)=  60\left[\ln(2\pi\gamma)-\operatorname{Ci}(2\pi)\right]=120\int_{0}^{\frac{\pi}{2}}\frac{\cos\left(\frac{\pi}{2}\cos\theta\right)^2}{\sin\theta}d\theta,\\&#10;&amp;=15\left[2\pi^2-\frac{1}{3}\pi^4+\frac{4}{135}\pi^6-\frac{1}{630}\pi^8+\frac{4}{70875}\pi^{10}\ldots-(-1)^n\frac{(2\pi)^{2n}}{n(2n)!}\right],\\&#10;&amp;\approx 73.1 \Omega;&#10;\end{align}\,\!"/>
                    <pic:cNvPicPr>
                      <a:picLocks noChangeAspect="1" noChangeArrowheads="1"/>
                    </pic:cNvPicPr>
                  </pic:nvPicPr>
                  <pic:blipFill>
                    <a:blip r:embed="rId94"/>
                    <a:srcRect/>
                    <a:stretch>
                      <a:fillRect/>
                    </a:stretch>
                  </pic:blipFill>
                  <pic:spPr bwMode="auto">
                    <a:xfrm>
                      <a:off x="0" y="0"/>
                      <a:ext cx="7543800" cy="12858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This leads to the gain of a dipole antenna, </w:t>
      </w:r>
      <w:r>
        <w:rPr>
          <w:rFonts w:ascii="Times New Roman" w:eastAsia="Times New Roman" w:hAnsi="Times New Roman"/>
          <w:noProof/>
          <w:sz w:val="20"/>
          <w:szCs w:val="20"/>
        </w:rPr>
        <w:drawing>
          <wp:inline distT="0" distB="0" distL="0" distR="0">
            <wp:extent cx="228600" cy="228600"/>
            <wp:effectExtent l="19050" t="0" r="0" b="0"/>
            <wp:docPr id="606" name="Picture 27" descr="G_{\frac{\lamb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_{\frac{\lambda}{2}}\,\!"/>
                    <pic:cNvPicPr>
                      <a:picLocks noChangeAspect="1" noChangeArrowheads="1"/>
                    </pic:cNvPicPr>
                  </pic:nvPicPr>
                  <pic:blipFill>
                    <a:blip r:embed="rId9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w:t>
      </w:r>
    </w:p>
    <w:p w:rsidR="00426DB5" w:rsidRPr="006812C0" w:rsidRDefault="00426DB5" w:rsidP="00426DB5">
      <w:pPr>
        <w:spacing w:after="0" w:line="240" w:lineRule="auto"/>
        <w:ind w:left="720"/>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3714750" cy="981075"/>
            <wp:effectExtent l="19050" t="0" r="0" b="0"/>
            <wp:docPr id="607" name="Picture 28" descr="\begin{align}G_{\frac{\lambda}{2}}&#10;&amp;=\frac{60^2}{30R_{\frac{\lambda}{2}}}=\frac{3600}{30R_{\frac{\lambda}{2}}}=\frac{120}{R_{\frac{\lambda}{2}}}=\frac{1}{{}^{\int_{0}^{\frac{\pi}{2}}\frac{\cos\left(\frac{\pi}{2}\cos\theta\right)^2}{\sin\theta}d\theta}},\\&#10;&amp;\approx\frac{120}{73.1296}\approx 1.64\approx 2.15\,\mathrm{dBi};\end{al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gin{align}G_{\frac{\lambda}{2}}&#10;&amp;=\frac{60^2}{30R_{\frac{\lambda}{2}}}=\frac{3600}{30R_{\frac{\lambda}{2}}}=\frac{120}{R_{\frac{\lambda}{2}}}=\frac{1}{{}^{\int_{0}^{\frac{\pi}{2}}\frac{\cos\left(\frac{\pi}{2}\cos\theta\right)^2}{\sin\theta}d\theta}},\\&#10;&amp;\approx\frac{120}{73.1296}\approx 1.64\approx 2.15\,\mathrm{dBi};\end{align}\,\!"/>
                    <pic:cNvPicPr>
                      <a:picLocks noChangeAspect="1" noChangeArrowheads="1"/>
                    </pic:cNvPicPr>
                  </pic:nvPicPr>
                  <pic:blipFill>
                    <a:blip r:embed="rId96"/>
                    <a:srcRect/>
                    <a:stretch>
                      <a:fillRect/>
                    </a:stretch>
                  </pic:blipFill>
                  <pic:spPr bwMode="auto">
                    <a:xfrm>
                      <a:off x="0" y="0"/>
                      <a:ext cx="3714750" cy="981075"/>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The resistance, however, is not enough to characterize the dipole impedance, as there is also an imaginary part——it is better to measure the impedance.</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In the image below, the real and imaginary parts of a dipole's impedance are drawn for lengths going from </w:t>
      </w:r>
      <w:r>
        <w:rPr>
          <w:rFonts w:ascii="Times New Roman" w:eastAsia="Times New Roman" w:hAnsi="Times New Roman"/>
          <w:noProof/>
          <w:sz w:val="20"/>
          <w:szCs w:val="20"/>
        </w:rPr>
        <w:drawing>
          <wp:inline distT="0" distB="0" distL="0" distR="0">
            <wp:extent cx="276225" cy="85725"/>
            <wp:effectExtent l="19050" t="0" r="9525" b="0"/>
            <wp:docPr id="608" name="Picture 29" descr="\scriptstyle{0.4\,\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iptstyle{0.4\,\lambda}\,\!"/>
                    <pic:cNvPicPr>
                      <a:picLocks noChangeAspect="1" noChangeArrowheads="1"/>
                    </pic:cNvPicPr>
                  </pic:nvPicPr>
                  <pic:blipFill>
                    <a:blip r:embed="rId97"/>
                    <a:srcRect/>
                    <a:stretch>
                      <a:fillRect/>
                    </a:stretch>
                  </pic:blipFill>
                  <pic:spPr bwMode="auto">
                    <a:xfrm>
                      <a:off x="0" y="0"/>
                      <a:ext cx="276225" cy="8572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to </w:t>
      </w:r>
      <w:r>
        <w:rPr>
          <w:rFonts w:ascii="Times New Roman" w:eastAsia="Times New Roman" w:hAnsi="Times New Roman"/>
          <w:noProof/>
          <w:sz w:val="20"/>
          <w:szCs w:val="20"/>
        </w:rPr>
        <w:drawing>
          <wp:inline distT="0" distB="0" distL="0" distR="0">
            <wp:extent cx="276225" cy="85725"/>
            <wp:effectExtent l="19050" t="0" r="9525" b="0"/>
            <wp:docPr id="609" name="Picture 30" descr="\scriptstyle{0.6\,\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iptstyle{0.6\,\lambda}\,\!"/>
                    <pic:cNvPicPr>
                      <a:picLocks noChangeAspect="1" noChangeArrowheads="1"/>
                    </pic:cNvPicPr>
                  </pic:nvPicPr>
                  <pic:blipFill>
                    <a:blip r:embed="rId98"/>
                    <a:srcRect/>
                    <a:stretch>
                      <a:fillRect/>
                    </a:stretch>
                  </pic:blipFill>
                  <pic:spPr bwMode="auto">
                    <a:xfrm>
                      <a:off x="0" y="0"/>
                      <a:ext cx="276225" cy="8572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accompanied by a chart comparing the gains of dipole antennas of other lengths, both as a number and in dBi:</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2857500" cy="2143125"/>
            <wp:effectExtent l="19050" t="0" r="0" b="0"/>
            <wp:docPr id="610" name="Picture 31" descr="http://upload.wikimedia.org/wikipedia/commons/thumb/5/5e/Half_%E2%80%93_Wave_Dipole.jpg/300px-Half_%E2%80%93_Wave_Dipole.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pload.wikimedia.org/wikipedia/commons/thumb/5/5e/Half_%E2%80%93_Wave_Dipole.jpg/300px-Half_%E2%80%93_Wave_Dipole.jpg"/>
                    <pic:cNvPicPr>
                      <a:picLocks noChangeAspect="1" noChangeArrowheads="1"/>
                    </pic:cNvPicPr>
                  </pic:nvPicPr>
                  <pic:blipFill>
                    <a:blip r:embed="rId100"/>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42875" cy="104775"/>
            <wp:effectExtent l="19050" t="0" r="9525" b="0"/>
            <wp:docPr id="611" name="Picture 32" descr="http://bits.wikimedia.org/skins-1.18/common/images/magnify-clip.png">
              <a:hlinkClick xmlns:a="http://schemas.openxmlformats.org/drawingml/2006/main" r:id="rId99" tooltip="&quot;Enlar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ts.wikimedia.org/skins-1.18/common/images/magnify-clip.png"/>
                    <pic:cNvPicPr>
                      <a:picLocks noChangeAspect="1" noChangeArrowheads="1"/>
                    </pic:cNvPicPr>
                  </pic:nvPicPr>
                  <pic:blipFill>
                    <a:blip r:embed="rId10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UHF–Half–Wave Dipole, 1.0–4 GHz</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2857500" cy="2857500"/>
            <wp:effectExtent l="0" t="0" r="0" b="0"/>
            <wp:docPr id="612" name="Picture 33" descr="Dipole impedance">
              <a:hlinkClick xmlns:a="http://schemas.openxmlformats.org/drawingml/2006/main" r:id="rId102" tooltip="&quot;Dipole impedanc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pole impedance"/>
                    <pic:cNvPicPr>
                      <a:picLocks noChangeAspect="1" noChangeArrowheads="1"/>
                    </pic:cNvPicPr>
                  </pic:nvPicPr>
                  <pic:blipFill>
                    <a:blip r:embed="rId10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tbl>
      <w:tblPr>
        <w:tblW w:w="0" w:type="auto"/>
        <w:tblCellSpacing w:w="15" w:type="dxa"/>
        <w:tblCellMar>
          <w:top w:w="15" w:type="dxa"/>
          <w:left w:w="15" w:type="dxa"/>
          <w:bottom w:w="15" w:type="dxa"/>
          <w:right w:w="15" w:type="dxa"/>
        </w:tblCellMar>
        <w:tblLook w:val="04A0"/>
      </w:tblPr>
      <w:tblGrid>
        <w:gridCol w:w="1164"/>
        <w:gridCol w:w="449"/>
        <w:gridCol w:w="886"/>
      </w:tblGrid>
      <w:tr w:rsidR="00426DB5" w:rsidRPr="006812C0" w:rsidTr="00875D33">
        <w:trPr>
          <w:tblCellSpacing w:w="15" w:type="dxa"/>
        </w:trPr>
        <w:tc>
          <w:tcPr>
            <w:tcW w:w="0" w:type="auto"/>
            <w:gridSpan w:val="3"/>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Gain of dipole antennas</w:t>
            </w:r>
          </w:p>
        </w:tc>
      </w:tr>
      <w:tr w:rsidR="00426DB5" w:rsidRPr="006812C0" w:rsidTr="00875D33">
        <w:trPr>
          <w:tblCellSpacing w:w="15" w:type="dxa"/>
        </w:trPr>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length </w:t>
            </w:r>
            <w:r w:rsidRPr="006812C0">
              <w:rPr>
                <w:rFonts w:ascii="Times New Roman" w:eastAsia="Times New Roman" w:hAnsi="Times New Roman"/>
                <w:b/>
                <w:bCs/>
                <w:sz w:val="20"/>
                <w:szCs w:val="20"/>
              </w:rPr>
              <w:t>L</w:t>
            </w:r>
            <w:r w:rsidRPr="006812C0">
              <w:rPr>
                <w:rFonts w:ascii="Times New Roman" w:eastAsia="Times New Roman" w:hAnsi="Times New Roman"/>
                <w:sz w:val="20"/>
                <w:szCs w:val="20"/>
              </w:rPr>
              <w:t xml:space="preserve"> in </w:t>
            </w:r>
            <w:r>
              <w:rPr>
                <w:rFonts w:ascii="Times New Roman" w:eastAsia="Times New Roman" w:hAnsi="Times New Roman"/>
                <w:noProof/>
                <w:sz w:val="20"/>
                <w:szCs w:val="20"/>
              </w:rPr>
              <w:drawing>
                <wp:inline distT="0" distB="0" distL="0" distR="0">
                  <wp:extent cx="76200" cy="85725"/>
                  <wp:effectExtent l="19050" t="0" r="0" b="0"/>
                  <wp:docPr id="613" name="Picture 34" descr="\scriptstyle{\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iptstyle{\lambda}"/>
                          <pic:cNvPicPr>
                            <a:picLocks noChangeAspect="1" noChangeArrowheads="1"/>
                          </pic:cNvPicPr>
                        </pic:nvPicPr>
                        <pic:blipFill>
                          <a:blip r:embed="rId57"/>
                          <a:srcRect/>
                          <a:stretch>
                            <a:fillRect/>
                          </a:stretch>
                        </pic:blipFill>
                        <pic:spPr bwMode="auto">
                          <a:xfrm>
                            <a:off x="0" y="0"/>
                            <a:ext cx="76200" cy="85725"/>
                          </a:xfrm>
                          <a:prstGeom prst="rect">
                            <a:avLst/>
                          </a:prstGeom>
                          <a:noFill/>
                          <a:ln w="9525">
                            <a:noFill/>
                            <a:miter lim="800000"/>
                            <a:headEnd/>
                            <a:tailEnd/>
                          </a:ln>
                        </pic:spPr>
                      </pic:pic>
                    </a:graphicData>
                  </a:graphic>
                </wp:inline>
              </w:drawing>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Gain</w:t>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Gain(dBi)</w:t>
            </w:r>
          </w:p>
        </w:tc>
      </w:tr>
      <w:tr w:rsidR="00426DB5" w:rsidRPr="006812C0" w:rsidTr="00875D33">
        <w:trPr>
          <w:tblCellSpacing w:w="15" w:type="dxa"/>
        </w:trPr>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133350" cy="95250"/>
                  <wp:effectExtent l="0" t="0" r="0" b="0"/>
                  <wp:docPr id="614" name="Picture 35" descr="\scriptstyl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riptstyle{\ll}"/>
                          <pic:cNvPicPr>
                            <a:picLocks noChangeAspect="1" noChangeArrowheads="1"/>
                          </pic:cNvPicPr>
                        </pic:nvPicPr>
                        <pic:blipFill>
                          <a:blip r:embed="rId104"/>
                          <a:srcRect/>
                          <a:stretch>
                            <a:fillRect/>
                          </a:stretch>
                        </pic:blipFill>
                        <pic:spPr bwMode="auto">
                          <a:xfrm>
                            <a:off x="0" y="0"/>
                            <a:ext cx="133350" cy="95250"/>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0.1</w:t>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1.50</w:t>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1.76</w:t>
            </w:r>
          </w:p>
        </w:tc>
      </w:tr>
      <w:tr w:rsidR="00426DB5" w:rsidRPr="006812C0" w:rsidTr="00875D33">
        <w:trPr>
          <w:tblCellSpacing w:w="15" w:type="dxa"/>
        </w:trPr>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b/>
                <w:bCs/>
                <w:sz w:val="20"/>
                <w:szCs w:val="20"/>
              </w:rPr>
              <w:t>0.5</w:t>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b/>
                <w:bCs/>
                <w:sz w:val="20"/>
                <w:szCs w:val="20"/>
              </w:rPr>
              <w:t>1.64</w:t>
            </w:r>
          </w:p>
        </w:tc>
        <w:tc>
          <w:tcPr>
            <w:tcW w:w="0" w:type="auto"/>
            <w:vAlign w:val="center"/>
            <w:hideMark/>
          </w:tcPr>
          <w:p w:rsidR="00426DB5" w:rsidRPr="006812C0" w:rsidRDefault="00426DB5" w:rsidP="00875D33">
            <w:pPr>
              <w:spacing w:after="0" w:line="240" w:lineRule="auto"/>
              <w:rPr>
                <w:rFonts w:ascii="Times New Roman" w:eastAsia="Times New Roman" w:hAnsi="Times New Roman"/>
                <w:sz w:val="20"/>
                <w:szCs w:val="20"/>
              </w:rPr>
            </w:pPr>
            <w:r w:rsidRPr="006812C0">
              <w:rPr>
                <w:rFonts w:ascii="Times New Roman" w:eastAsia="Times New Roman" w:hAnsi="Times New Roman"/>
                <w:b/>
                <w:bCs/>
                <w:sz w:val="20"/>
                <w:szCs w:val="20"/>
              </w:rPr>
              <w:t>2.15</w:t>
            </w:r>
          </w:p>
        </w:tc>
      </w:tr>
    </w:tbl>
    <w:p w:rsidR="00426DB5" w:rsidRPr="006812C0" w:rsidRDefault="00426DB5" w:rsidP="00426DB5">
      <w:pPr>
        <w:spacing w:before="100" w:beforeAutospacing="1" w:after="100" w:afterAutospacing="1" w:line="240" w:lineRule="auto"/>
        <w:outlineLvl w:val="2"/>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 Quarter-wave antenna</w:t>
      </w:r>
    </w:p>
    <w:p w:rsidR="00426DB5" w:rsidRPr="006812C0" w:rsidRDefault="00426DB5" w:rsidP="00426DB5">
      <w:pPr>
        <w:spacing w:after="0"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2667000" cy="2495550"/>
            <wp:effectExtent l="19050" t="0" r="0" b="0"/>
            <wp:docPr id="615" name="Picture 36" descr="http://upload.wikimedia.org/wikipedia/commons/c/ca/A6-3EN.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c/ca/A6-3EN.jpg"/>
                    <pic:cNvPicPr>
                      <a:picLocks noChangeAspect="1" noChangeArrowheads="1"/>
                    </pic:cNvPicPr>
                  </pic:nvPicPr>
                  <pic:blipFill>
                    <a:blip r:embed="rId106"/>
                    <a:srcRect/>
                    <a:stretch>
                      <a:fillRect/>
                    </a:stretch>
                  </pic:blipFill>
                  <pic:spPr bwMode="auto">
                    <a:xfrm>
                      <a:off x="0" y="0"/>
                      <a:ext cx="2667000" cy="2495550"/>
                    </a:xfrm>
                    <a:prstGeom prst="rect">
                      <a:avLst/>
                    </a:prstGeom>
                    <a:noFill/>
                    <a:ln w="9525">
                      <a:noFill/>
                      <a:miter lim="800000"/>
                      <a:headEnd/>
                      <a:tailEnd/>
                    </a:ln>
                  </pic:spPr>
                </pic:pic>
              </a:graphicData>
            </a:graphic>
          </wp:inline>
        </w:drawing>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antenna and its image form a </w:t>
      </w:r>
      <w:r>
        <w:rPr>
          <w:rFonts w:ascii="Times New Roman" w:eastAsia="Times New Roman" w:hAnsi="Times New Roman"/>
          <w:noProof/>
          <w:sz w:val="20"/>
          <w:szCs w:val="20"/>
        </w:rPr>
        <w:drawing>
          <wp:inline distT="0" distB="0" distL="0" distR="0">
            <wp:extent cx="76200" cy="180975"/>
            <wp:effectExtent l="19050" t="0" r="0" b="0"/>
            <wp:docPr id="616" name="Picture 37" descr="\scriptstyle{{\lambda\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criptstyle{{\lambda\over 2}}"/>
                    <pic:cNvPicPr>
                      <a:picLocks noChangeAspect="1" noChangeArrowheads="1"/>
                    </pic:cNvPicPr>
                  </pic:nvPicPr>
                  <pic:blipFill>
                    <a:blip r:embed="rId107"/>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dipole that radiates only upward.</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quarter wave </w:t>
      </w:r>
      <w:hyperlink r:id="rId108" w:tooltip="Monopole antenna" w:history="1">
        <w:r w:rsidRPr="006812C0">
          <w:rPr>
            <w:rFonts w:ascii="Times New Roman" w:eastAsia="Times New Roman" w:hAnsi="Times New Roman"/>
            <w:sz w:val="20"/>
            <w:szCs w:val="20"/>
          </w:rPr>
          <w:t>monopole</w:t>
        </w:r>
      </w:hyperlink>
      <w:r w:rsidRPr="006812C0">
        <w:rPr>
          <w:rFonts w:ascii="Times New Roman" w:eastAsia="Times New Roman" w:hAnsi="Times New Roman"/>
          <w:sz w:val="20"/>
          <w:szCs w:val="20"/>
        </w:rPr>
        <w:t xml:space="preserve"> antenna is a single element antenna fed at one end, that behaves as a dipole antenna. It is formed by a conductor </w:t>
      </w:r>
      <w:r>
        <w:rPr>
          <w:rFonts w:ascii="Times New Roman" w:eastAsia="Times New Roman" w:hAnsi="Times New Roman"/>
          <w:noProof/>
          <w:sz w:val="20"/>
          <w:szCs w:val="20"/>
        </w:rPr>
        <w:drawing>
          <wp:inline distT="0" distB="0" distL="0" distR="0">
            <wp:extent cx="76200" cy="180975"/>
            <wp:effectExtent l="19050" t="0" r="0" b="0"/>
            <wp:docPr id="617" name="Picture 38" descr="\scriptstyle{{\lambda\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criptstyle{{\lambda\over 4}}"/>
                    <pic:cNvPicPr>
                      <a:picLocks noChangeAspect="1" noChangeArrowheads="1"/>
                    </pic:cNvPicPr>
                  </pic:nvPicPr>
                  <pic:blipFill>
                    <a:blip r:embed="rId109"/>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xml:space="preserve">in length. It is fed in the lower end, which is near a conductive surface which works as a reflector (see </w:t>
      </w:r>
      <w:hyperlink r:id="rId110" w:anchor="Effect_of_ground" w:tooltip="Antenna (radio)" w:history="1">
        <w:r w:rsidRPr="006812C0">
          <w:rPr>
            <w:rFonts w:ascii="Times New Roman" w:eastAsia="Times New Roman" w:hAnsi="Times New Roman"/>
            <w:sz w:val="20"/>
            <w:szCs w:val="20"/>
          </w:rPr>
          <w:t>Effect of ground</w:t>
        </w:r>
      </w:hyperlink>
      <w:r w:rsidRPr="006812C0">
        <w:rPr>
          <w:rFonts w:ascii="Times New Roman" w:eastAsia="Times New Roman" w:hAnsi="Times New Roman"/>
          <w:sz w:val="20"/>
          <w:szCs w:val="20"/>
        </w:rPr>
        <w:t>). The current in the reflected image has the same direction and phase as the current in the real antenna. The quarter-wave conductor and its image together form a half-wave dipole that radiates only in the upper half of space.</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In this upper side of space the emitted field has the same amplitude of the field radiated by a half-wave dipole fed with the same current. Therefore, the total emitted power is one-half the emitted power of a half-wave dipole fed with the same current. As the current is the same, the radiation resistance (real part of series impedance) will be one-half of the series impedance of a half-wave dipole. As the reactive part is also divided by 2, the impedance of a quarter wave antenna is </w:t>
      </w:r>
      <w:r>
        <w:rPr>
          <w:rFonts w:ascii="Times New Roman" w:eastAsia="Times New Roman" w:hAnsi="Times New Roman"/>
          <w:noProof/>
          <w:sz w:val="20"/>
          <w:szCs w:val="20"/>
        </w:rPr>
        <w:drawing>
          <wp:inline distT="0" distB="0" distL="0" distR="0">
            <wp:extent cx="895350" cy="180975"/>
            <wp:effectExtent l="19050" t="0" r="0" b="0"/>
            <wp:docPr id="618" name="Picture 39" descr="\scriptstyle{{73+i43\over 2}=36+i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iptstyle{{73+i43\over 2}=36+i21}"/>
                    <pic:cNvPicPr>
                      <a:picLocks noChangeAspect="1" noChangeArrowheads="1"/>
                    </pic:cNvPicPr>
                  </pic:nvPicPr>
                  <pic:blipFill>
                    <a:blip r:embed="rId111"/>
                    <a:srcRect/>
                    <a:stretch>
                      <a:fillRect/>
                    </a:stretch>
                  </pic:blipFill>
                  <pic:spPr bwMode="auto">
                    <a:xfrm>
                      <a:off x="0" y="0"/>
                      <a:ext cx="895350" cy="1809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ohms. Since the fields above ground are the same as for the dipole, but only half the power is applied, the gain is twice (3dB over) that for a half-wave dipole (</w:t>
      </w:r>
      <w:r>
        <w:rPr>
          <w:rFonts w:ascii="Times New Roman" w:eastAsia="Times New Roman" w:hAnsi="Times New Roman"/>
          <w:noProof/>
          <w:sz w:val="20"/>
          <w:szCs w:val="20"/>
        </w:rPr>
        <w:drawing>
          <wp:inline distT="0" distB="0" distL="0" distR="0">
            <wp:extent cx="76200" cy="180975"/>
            <wp:effectExtent l="19050" t="0" r="0" b="0"/>
            <wp:docPr id="619" name="Picture 40" descr="\scriptstyle{{\lambda\ov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riptstyle{{\lambda\over 2}}"/>
                    <pic:cNvPicPr>
                      <a:picLocks noChangeAspect="1" noChangeArrowheads="1"/>
                    </pic:cNvPicPr>
                  </pic:nvPicPr>
                  <pic:blipFill>
                    <a:blip r:embed="rId107"/>
                    <a:srcRect/>
                    <a:stretch>
                      <a:fillRect/>
                    </a:stretch>
                  </pic:blipFill>
                  <pic:spPr bwMode="auto">
                    <a:xfrm>
                      <a:off x="0" y="0"/>
                      <a:ext cx="76200" cy="180975"/>
                    </a:xfrm>
                    <a:prstGeom prst="rect">
                      <a:avLst/>
                    </a:prstGeom>
                    <a:noFill/>
                    <a:ln w="9525">
                      <a:noFill/>
                      <a:miter lim="800000"/>
                      <a:headEnd/>
                      <a:tailEnd/>
                    </a:ln>
                  </pic:spPr>
                </pic:pic>
              </a:graphicData>
            </a:graphic>
          </wp:inline>
        </w:drawing>
      </w:r>
      <w:r w:rsidRPr="006812C0">
        <w:rPr>
          <w:rFonts w:ascii="Times New Roman" w:eastAsia="Times New Roman" w:hAnsi="Times New Roman"/>
          <w:sz w:val="20"/>
          <w:szCs w:val="20"/>
        </w:rPr>
        <w:t>), that is 5.14 dBi.</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The earth can be used as ground plane, but it is a poor conductor: the reflected antenna image is only clear at glancing angles (far from the antenna). At these glancing angles, electromagnetic fields and radiation patterns are thus the same as for a half-wave dipole.</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Naturally, the impedance of the earth is far inferior to that of a good conductor ground plane -- this can be improved (at cost) by laying a copper mesh.</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When ground is not available (such as in a vehicle) other metallic surfaces can serve as a ground plane (typically the vehicle's roof). Alternatively, radial wires placed at the base of the antenna can simulate a ground plane. For VHF bands, the radiating and ground-plane elements can be constructed from rigid rods or tubes.</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p>
    <w:p w:rsidR="00426DB5" w:rsidRPr="006812C0" w:rsidRDefault="00426DB5" w:rsidP="00426DB5">
      <w:pPr>
        <w:jc w:val="center"/>
        <w:rPr>
          <w:rFonts w:ascii="Times New Roman" w:hAnsi="Times New Roman"/>
          <w:b/>
          <w:sz w:val="20"/>
          <w:szCs w:val="20"/>
        </w:rPr>
      </w:pPr>
      <w:r w:rsidRPr="006812C0">
        <w:rPr>
          <w:rFonts w:ascii="Times New Roman" w:hAnsi="Times New Roman"/>
          <w:b/>
          <w:sz w:val="20"/>
          <w:szCs w:val="20"/>
        </w:rPr>
        <w:t>Antenna Array Notes</w:t>
      </w:r>
    </w:p>
    <w:p w:rsidR="00426DB5" w:rsidRPr="006812C0" w:rsidRDefault="00426DB5" w:rsidP="00426DB5">
      <w:pPr>
        <w:rPr>
          <w:rFonts w:ascii="Times New Roman" w:hAnsi="Times New Roman"/>
          <w:sz w:val="20"/>
          <w:szCs w:val="20"/>
        </w:rPr>
      </w:pPr>
    </w:p>
    <w:p w:rsidR="00426DB5" w:rsidRPr="006812C0" w:rsidRDefault="00426DB5" w:rsidP="00426DB5">
      <w:pPr>
        <w:rPr>
          <w:rFonts w:ascii="Times New Roman" w:hAnsi="Times New Roman"/>
          <w:sz w:val="20"/>
          <w:szCs w:val="20"/>
        </w:rPr>
      </w:pPr>
      <w:r w:rsidRPr="006812C0">
        <w:rPr>
          <w:rFonts w:ascii="Times New Roman" w:hAnsi="Times New Roman"/>
          <w:sz w:val="20"/>
          <w:szCs w:val="20"/>
        </w:rPr>
        <w:t>For a dipole array antenna with the arrays lined up on the x-axis, the following field pattern characteristics are valid.</w:t>
      </w:r>
    </w:p>
    <w:p w:rsidR="00426DB5" w:rsidRPr="006812C0" w:rsidRDefault="00426DB5" w:rsidP="00426DB5">
      <w:pPr>
        <w:ind w:left="360" w:hanging="360"/>
        <w:rPr>
          <w:rFonts w:ascii="Times New Roman" w:hAnsi="Times New Roman"/>
          <w:sz w:val="20"/>
          <w:szCs w:val="20"/>
        </w:rPr>
      </w:pPr>
    </w:p>
    <w:p w:rsidR="00426DB5" w:rsidRPr="006812C0" w:rsidRDefault="00426DB5" w:rsidP="00426DB5">
      <w:pPr>
        <w:ind w:left="360" w:hanging="360"/>
        <w:rPr>
          <w:rFonts w:ascii="Times New Roman" w:hAnsi="Times New Roman"/>
          <w:sz w:val="20"/>
          <w:szCs w:val="20"/>
        </w:rPr>
      </w:pPr>
      <w:r w:rsidRPr="006812C0">
        <w:rPr>
          <w:rFonts w:ascii="Times New Roman" w:hAnsi="Times New Roman"/>
          <w:sz w:val="20"/>
          <w:szCs w:val="20"/>
        </w:rPr>
        <w:lastRenderedPageBreak/>
        <w:t>1.</w:t>
      </w:r>
      <w:r w:rsidRPr="006812C0">
        <w:rPr>
          <w:rFonts w:ascii="Times New Roman" w:hAnsi="Times New Roman"/>
          <w:sz w:val="20"/>
          <w:szCs w:val="20"/>
        </w:rPr>
        <w:tab/>
      </w:r>
      <w:r w:rsidRPr="006812C0">
        <w:rPr>
          <w:rFonts w:ascii="Times New Roman" w:hAnsi="Times New Roman"/>
          <w:i/>
          <w:sz w:val="20"/>
          <w:szCs w:val="20"/>
        </w:rPr>
        <w:t>Main-beam direction</w:t>
      </w:r>
    </w:p>
    <w:p w:rsidR="00426DB5" w:rsidRPr="006812C0" w:rsidRDefault="00426DB5" w:rsidP="00426DB5">
      <w:pPr>
        <w:ind w:left="360" w:hanging="360"/>
        <w:rPr>
          <w:rFonts w:ascii="Times New Roman" w:hAnsi="Times New Roman"/>
          <w:sz w:val="20"/>
          <w:szCs w:val="20"/>
        </w:rPr>
      </w:pPr>
      <w:r w:rsidRPr="006812C0">
        <w:rPr>
          <w:rFonts w:ascii="Times New Roman" w:hAnsi="Times New Roman"/>
          <w:sz w:val="20"/>
          <w:szCs w:val="20"/>
        </w:rPr>
        <w:tab/>
        <w:t xml:space="preserve">The maximum value of the array pattern factor, </w:t>
      </w:r>
      <w:r w:rsidRPr="006812C0">
        <w:rPr>
          <w:rFonts w:ascii="Times New Roman" w:hAnsi="Times New Roman"/>
          <w:sz w:val="20"/>
          <w:szCs w:val="20"/>
        </w:rPr>
        <w:fldChar w:fldCharType="begin"/>
      </w:r>
      <w:r w:rsidRPr="006812C0">
        <w:rPr>
          <w:rFonts w:ascii="Times New Roman" w:hAnsi="Times New Roman"/>
          <w:sz w:val="20"/>
          <w:szCs w:val="20"/>
        </w:rPr>
        <w:instrText>SYMBOL 189 \f "Symbol"</w:instrText>
      </w:r>
      <w:r w:rsidRPr="006812C0">
        <w:rPr>
          <w:rFonts w:ascii="Times New Roman" w:hAnsi="Times New Roman"/>
          <w:sz w:val="20"/>
          <w:szCs w:val="20"/>
        </w:rPr>
        <w:fldChar w:fldCharType="end"/>
      </w:r>
      <w:r w:rsidRPr="006812C0">
        <w:rPr>
          <w:rFonts w:ascii="Times New Roman" w:hAnsi="Times New Roman"/>
          <w:i/>
          <w:sz w:val="20"/>
          <w:szCs w:val="20"/>
        </w:rPr>
        <w:t>F</w:t>
      </w:r>
      <w:r w:rsidRPr="006812C0">
        <w:rPr>
          <w:rFonts w:ascii="Times New Roman" w:hAnsi="Times New Roman"/>
          <w:sz w:val="20"/>
          <w:szCs w:val="20"/>
        </w:rPr>
        <w:t>(</w:t>
      </w:r>
      <w:r w:rsidRPr="006812C0">
        <w:rPr>
          <w:rFonts w:ascii="Times New Roman" w:hAnsi="Times New Roman"/>
          <w:sz w:val="20"/>
          <w:szCs w:val="20"/>
        </w:rPr>
        <w:fldChar w:fldCharType="begin"/>
      </w:r>
      <w:r w:rsidRPr="006812C0">
        <w:rPr>
          <w:rFonts w:ascii="Times New Roman" w:hAnsi="Times New Roman"/>
          <w:sz w:val="20"/>
          <w:szCs w:val="20"/>
        </w:rPr>
        <w:instrText>SYMBOL 113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w:t>
      </w:r>
      <w:r w:rsidRPr="006812C0">
        <w:rPr>
          <w:rFonts w:ascii="Times New Roman" w:hAnsi="Times New Roman"/>
          <w:sz w:val="20"/>
          <w:szCs w:val="20"/>
        </w:rPr>
        <w:fldChar w:fldCharType="begin"/>
      </w:r>
      <w:r w:rsidRPr="006812C0">
        <w:rPr>
          <w:rFonts w:ascii="Times New Roman" w:hAnsi="Times New Roman"/>
          <w:sz w:val="20"/>
          <w:szCs w:val="20"/>
        </w:rPr>
        <w:instrText>SYMBOL 102 \f "Symbol"</w:instrText>
      </w:r>
      <w:r w:rsidRPr="006812C0">
        <w:rPr>
          <w:rFonts w:ascii="Times New Roman" w:hAnsi="Times New Roman"/>
          <w:sz w:val="20"/>
          <w:szCs w:val="20"/>
        </w:rPr>
        <w:fldChar w:fldCharType="end"/>
      </w:r>
      <w:r w:rsidRPr="006812C0">
        <w:rPr>
          <w:rFonts w:ascii="Times New Roman" w:hAnsi="Times New Roman"/>
          <w:sz w:val="20"/>
          <w:szCs w:val="20"/>
        </w:rPr>
        <w:t>)</w:t>
      </w:r>
      <w:r w:rsidRPr="006812C0">
        <w:rPr>
          <w:rFonts w:ascii="Times New Roman" w:hAnsi="Times New Roman"/>
          <w:sz w:val="20"/>
          <w:szCs w:val="20"/>
        </w:rPr>
        <w:fldChar w:fldCharType="begin"/>
      </w:r>
      <w:r w:rsidRPr="006812C0">
        <w:rPr>
          <w:rFonts w:ascii="Times New Roman" w:hAnsi="Times New Roman"/>
          <w:sz w:val="20"/>
          <w:szCs w:val="20"/>
        </w:rPr>
        <w:instrText>SYMBOL 189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occurs when </w:t>
      </w:r>
    </w:p>
    <w:p w:rsidR="00426DB5" w:rsidRPr="006812C0" w:rsidRDefault="00426DB5" w:rsidP="00426DB5">
      <w:pPr>
        <w:ind w:left="360" w:hanging="360"/>
        <w:rPr>
          <w:rFonts w:ascii="Times New Roman" w:hAnsi="Times New Roman"/>
          <w:sz w:val="20"/>
          <w:szCs w:val="20"/>
        </w:rPr>
      </w:pPr>
      <w:r w:rsidRPr="006812C0">
        <w:rPr>
          <w:rFonts w:ascii="Times New Roman" w:hAnsi="Times New Roman"/>
          <w:sz w:val="20"/>
          <w:szCs w:val="20"/>
        </w:rPr>
        <w:tab/>
      </w:r>
      <w:r w:rsidRPr="006812C0">
        <w:rPr>
          <w:rFonts w:ascii="Times New Roman" w:hAnsi="Times New Roman"/>
          <w:i/>
          <w:sz w:val="20"/>
          <w:szCs w:val="20"/>
        </w:rPr>
        <w:t>kd</w:t>
      </w:r>
      <w:r w:rsidRPr="006812C0">
        <w:rPr>
          <w:rFonts w:ascii="Times New Roman" w:hAnsi="Times New Roman"/>
          <w:sz w:val="20"/>
          <w:szCs w:val="20"/>
        </w:rPr>
        <w:t>sin</w:t>
      </w:r>
      <w:r w:rsidRPr="006812C0">
        <w:rPr>
          <w:rFonts w:ascii="Times New Roman" w:hAnsi="Times New Roman"/>
          <w:sz w:val="20"/>
          <w:szCs w:val="20"/>
        </w:rPr>
        <w:fldChar w:fldCharType="begin"/>
      </w:r>
      <w:r w:rsidRPr="006812C0">
        <w:rPr>
          <w:rFonts w:ascii="Times New Roman" w:hAnsi="Times New Roman"/>
          <w:sz w:val="20"/>
          <w:szCs w:val="20"/>
        </w:rPr>
        <w:instrText>SYMBOL 113 \f "Symbol"</w:instrText>
      </w:r>
      <w:r w:rsidRPr="006812C0">
        <w:rPr>
          <w:rFonts w:ascii="Times New Roman" w:hAnsi="Times New Roman"/>
          <w:sz w:val="20"/>
          <w:szCs w:val="20"/>
        </w:rPr>
        <w:fldChar w:fldCharType="end"/>
      </w:r>
      <w:r w:rsidRPr="006812C0">
        <w:rPr>
          <w:rFonts w:ascii="Times New Roman" w:hAnsi="Times New Roman"/>
          <w:i/>
          <w:sz w:val="20"/>
          <w:szCs w:val="20"/>
        </w:rPr>
        <w:t xml:space="preserve"> </w:t>
      </w:r>
      <w:r w:rsidRPr="006812C0">
        <w:rPr>
          <w:rFonts w:ascii="Times New Roman" w:hAnsi="Times New Roman"/>
          <w:sz w:val="20"/>
          <w:szCs w:val="20"/>
        </w:rPr>
        <w:t>sin</w:t>
      </w:r>
      <w:r w:rsidRPr="006812C0">
        <w:rPr>
          <w:rFonts w:ascii="Times New Roman" w:hAnsi="Times New Roman"/>
          <w:sz w:val="20"/>
          <w:szCs w:val="20"/>
        </w:rPr>
        <w:fldChar w:fldCharType="begin"/>
      </w:r>
      <w:r w:rsidRPr="006812C0">
        <w:rPr>
          <w:rFonts w:ascii="Times New Roman" w:hAnsi="Times New Roman"/>
          <w:sz w:val="20"/>
          <w:szCs w:val="20"/>
        </w:rPr>
        <w:instrText>SYMBOL 102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 </w:t>
      </w:r>
      <w:r w:rsidRPr="006812C0">
        <w:rPr>
          <w:rFonts w:ascii="Times New Roman" w:hAnsi="Times New Roman"/>
          <w:sz w:val="20"/>
          <w:szCs w:val="20"/>
        </w:rPr>
        <w:fldChar w:fldCharType="begin"/>
      </w:r>
      <w:r w:rsidRPr="006812C0">
        <w:rPr>
          <w:rFonts w:ascii="Times New Roman" w:hAnsi="Times New Roman"/>
          <w:sz w:val="20"/>
          <w:szCs w:val="20"/>
        </w:rPr>
        <w:instrText>SYMBOL 121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 0, which leads to</w:t>
      </w:r>
    </w:p>
    <w:p w:rsidR="00426DB5" w:rsidRPr="006812C0" w:rsidRDefault="00426DB5" w:rsidP="00426DB5">
      <w:pPr>
        <w:ind w:left="360" w:hanging="360"/>
        <w:rPr>
          <w:rFonts w:ascii="Times New Roman" w:hAnsi="Times New Roman"/>
          <w:sz w:val="20"/>
          <w:szCs w:val="20"/>
        </w:rPr>
      </w:pPr>
    </w:p>
    <w:p w:rsidR="00426DB5" w:rsidRPr="006812C0" w:rsidRDefault="00426DB5" w:rsidP="00426DB5">
      <w:pPr>
        <w:ind w:left="360" w:hanging="360"/>
        <w:rPr>
          <w:rFonts w:ascii="Times New Roman" w:hAnsi="Times New Roman"/>
          <w:sz w:val="20"/>
          <w:szCs w:val="20"/>
        </w:rPr>
      </w:pPr>
      <w:r w:rsidRPr="006812C0">
        <w:rPr>
          <w:rFonts w:ascii="Times New Roman" w:hAnsi="Times New Roman"/>
          <w:sz w:val="20"/>
          <w:szCs w:val="20"/>
        </w:rPr>
        <w:tab/>
      </w:r>
      <w:r w:rsidRPr="006812C0">
        <w:rPr>
          <w:rFonts w:ascii="Times New Roman" w:hAnsi="Times New Roman"/>
          <w:sz w:val="20"/>
          <w:szCs w:val="20"/>
        </w:rPr>
        <w:tab/>
      </w:r>
      <w:r w:rsidRPr="006812C0">
        <w:rPr>
          <w:rFonts w:ascii="Times New Roman" w:hAnsi="Times New Roman"/>
          <w:sz w:val="20"/>
          <w:szCs w:val="20"/>
        </w:rPr>
        <w:tab/>
      </w:r>
      <w:r w:rsidRPr="006812C0">
        <w:rPr>
          <w:rFonts w:ascii="Times New Roman" w:hAnsi="Times New Roman"/>
          <w:position w:val="-22"/>
          <w:sz w:val="20"/>
          <w:szCs w:val="20"/>
        </w:rPr>
        <w:object w:dxaOrig="16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3.25pt;height:29.25pt" o:ole="" fillcolor="window">
            <v:imagedata r:id="rId112" o:title=""/>
          </v:shape>
          <o:OLEObject Type="Embed" ProgID="Equation" ShapeID="_x0000_i1047" DrawAspect="Content" ObjectID="_1613544952" r:id="rId113"/>
        </w:object>
      </w:r>
      <w:r w:rsidRPr="006812C0">
        <w:rPr>
          <w:rFonts w:ascii="Times New Roman" w:hAnsi="Times New Roman"/>
          <w:sz w:val="20"/>
          <w:szCs w:val="20"/>
        </w:rPr>
        <w:t xml:space="preserve">  .</w:t>
      </w:r>
    </w:p>
    <w:p w:rsidR="00426DB5" w:rsidRPr="006812C0" w:rsidRDefault="00426DB5" w:rsidP="00426DB5">
      <w:pPr>
        <w:ind w:left="360" w:hanging="360"/>
        <w:rPr>
          <w:rFonts w:ascii="Times New Roman" w:hAnsi="Times New Roman"/>
          <w:sz w:val="20"/>
          <w:szCs w:val="20"/>
        </w:rPr>
      </w:pPr>
    </w:p>
    <w:p w:rsidR="00426DB5" w:rsidRPr="006812C0" w:rsidRDefault="00426DB5" w:rsidP="00426DB5">
      <w:pPr>
        <w:ind w:left="360" w:hanging="360"/>
        <w:rPr>
          <w:rFonts w:ascii="Times New Roman" w:hAnsi="Times New Roman"/>
          <w:sz w:val="20"/>
          <w:szCs w:val="20"/>
        </w:rPr>
      </w:pPr>
      <w:r w:rsidRPr="006812C0">
        <w:rPr>
          <w:rFonts w:ascii="Times New Roman" w:hAnsi="Times New Roman"/>
          <w:sz w:val="20"/>
          <w:szCs w:val="20"/>
        </w:rPr>
        <w:tab/>
        <w:t>Two special cases are of particular importance.</w:t>
      </w:r>
    </w:p>
    <w:p w:rsidR="00426DB5" w:rsidRPr="006812C0" w:rsidRDefault="00426DB5" w:rsidP="00426DB5">
      <w:pPr>
        <w:ind w:left="720" w:hanging="360"/>
        <w:rPr>
          <w:rFonts w:ascii="Times New Roman" w:hAnsi="Times New Roman"/>
          <w:sz w:val="20"/>
          <w:szCs w:val="20"/>
        </w:rPr>
      </w:pPr>
    </w:p>
    <w:p w:rsidR="00426DB5" w:rsidRPr="006812C0" w:rsidRDefault="00426DB5" w:rsidP="00426DB5">
      <w:pPr>
        <w:ind w:left="720" w:hanging="360"/>
        <w:rPr>
          <w:rFonts w:ascii="Times New Roman" w:hAnsi="Times New Roman"/>
          <w:sz w:val="20"/>
          <w:szCs w:val="20"/>
        </w:rPr>
      </w:pPr>
      <w:r w:rsidRPr="006812C0">
        <w:rPr>
          <w:rFonts w:ascii="Times New Roman" w:hAnsi="Times New Roman"/>
          <w:sz w:val="20"/>
          <w:szCs w:val="20"/>
        </w:rPr>
        <w:t>(a)</w:t>
      </w:r>
      <w:r w:rsidRPr="006812C0">
        <w:rPr>
          <w:rFonts w:ascii="Times New Roman" w:hAnsi="Times New Roman"/>
          <w:sz w:val="20"/>
          <w:szCs w:val="20"/>
        </w:rPr>
        <w:tab/>
      </w:r>
      <w:r w:rsidRPr="006812C0">
        <w:rPr>
          <w:rFonts w:ascii="Times New Roman" w:hAnsi="Times New Roman"/>
          <w:i/>
          <w:sz w:val="20"/>
          <w:szCs w:val="20"/>
        </w:rPr>
        <w:t>Broadside Array</w:t>
      </w:r>
    </w:p>
    <w:p w:rsidR="00426DB5" w:rsidRPr="006812C0" w:rsidRDefault="00426DB5" w:rsidP="00426DB5">
      <w:pPr>
        <w:ind w:left="720" w:hanging="360"/>
        <w:rPr>
          <w:rFonts w:ascii="Times New Roman" w:hAnsi="Times New Roman"/>
          <w:sz w:val="20"/>
          <w:szCs w:val="20"/>
        </w:rPr>
      </w:pPr>
      <w:r w:rsidRPr="006812C0">
        <w:rPr>
          <w:rFonts w:ascii="Times New Roman" w:hAnsi="Times New Roman"/>
          <w:sz w:val="20"/>
          <w:szCs w:val="20"/>
        </w:rPr>
        <w:tab/>
        <w:t xml:space="preserve">For a broadside array, maximum radiation occurs at a direction perpendicular to the line of the array:  that is, </w:t>
      </w:r>
      <w:r w:rsidRPr="006812C0">
        <w:rPr>
          <w:rFonts w:ascii="Times New Roman" w:hAnsi="Times New Roman"/>
          <w:sz w:val="20"/>
          <w:szCs w:val="20"/>
        </w:rPr>
        <w:fldChar w:fldCharType="begin"/>
      </w:r>
      <w:r w:rsidRPr="006812C0">
        <w:rPr>
          <w:rFonts w:ascii="Times New Roman" w:hAnsi="Times New Roman"/>
          <w:sz w:val="20"/>
          <w:szCs w:val="20"/>
        </w:rPr>
        <w:instrText>SYMBOL 102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 </w:t>
      </w:r>
      <w:r w:rsidRPr="006812C0">
        <w:rPr>
          <w:rFonts w:ascii="Times New Roman" w:hAnsi="Times New Roman"/>
          <w:sz w:val="20"/>
          <w:szCs w:val="20"/>
        </w:rPr>
        <w:fldChar w:fldCharType="begin"/>
      </w:r>
      <w:r w:rsidRPr="006812C0">
        <w:rPr>
          <w:rFonts w:ascii="Times New Roman" w:hAnsi="Times New Roman"/>
          <w:sz w:val="20"/>
          <w:szCs w:val="20"/>
        </w:rPr>
        <w:instrText>SYMBOL 177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w:t>
      </w:r>
      <w:r w:rsidRPr="006812C0">
        <w:rPr>
          <w:rFonts w:ascii="Times New Roman" w:hAnsi="Times New Roman"/>
          <w:sz w:val="20"/>
          <w:szCs w:val="20"/>
        </w:rPr>
        <w:fldChar w:fldCharType="begin"/>
      </w:r>
      <w:r w:rsidRPr="006812C0">
        <w:rPr>
          <w:rFonts w:ascii="Times New Roman" w:hAnsi="Times New Roman"/>
          <w:sz w:val="20"/>
          <w:szCs w:val="20"/>
        </w:rPr>
        <w:instrText>SYMBOL 112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/2.  This requires that the antennas are excited in phase, or </w:t>
      </w:r>
      <w:r w:rsidRPr="006812C0">
        <w:rPr>
          <w:rFonts w:ascii="Times New Roman" w:hAnsi="Times New Roman"/>
          <w:sz w:val="20"/>
          <w:szCs w:val="20"/>
        </w:rPr>
        <w:fldChar w:fldCharType="begin"/>
      </w:r>
      <w:r w:rsidRPr="006812C0">
        <w:rPr>
          <w:rFonts w:ascii="Times New Roman" w:hAnsi="Times New Roman"/>
          <w:sz w:val="20"/>
          <w:szCs w:val="20"/>
        </w:rPr>
        <w:instrText>SYMBOL 121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 0.</w:t>
      </w:r>
    </w:p>
    <w:p w:rsidR="00426DB5" w:rsidRPr="006812C0" w:rsidRDefault="00426DB5" w:rsidP="00426DB5">
      <w:pPr>
        <w:ind w:left="720" w:hanging="360"/>
        <w:rPr>
          <w:rFonts w:ascii="Times New Roman" w:hAnsi="Times New Roman"/>
          <w:sz w:val="20"/>
          <w:szCs w:val="20"/>
        </w:rPr>
      </w:pPr>
    </w:p>
    <w:p w:rsidR="00426DB5" w:rsidRPr="006812C0" w:rsidRDefault="00426DB5" w:rsidP="00426DB5">
      <w:pPr>
        <w:ind w:left="720" w:hanging="360"/>
        <w:rPr>
          <w:rFonts w:ascii="Times New Roman" w:hAnsi="Times New Roman"/>
          <w:sz w:val="20"/>
          <w:szCs w:val="20"/>
        </w:rPr>
      </w:pPr>
      <w:r w:rsidRPr="006812C0">
        <w:rPr>
          <w:rFonts w:ascii="Times New Roman" w:hAnsi="Times New Roman"/>
          <w:sz w:val="20"/>
          <w:szCs w:val="20"/>
        </w:rPr>
        <w:t>(b)</w:t>
      </w:r>
      <w:r w:rsidRPr="006812C0">
        <w:rPr>
          <w:rFonts w:ascii="Times New Roman" w:hAnsi="Times New Roman"/>
          <w:sz w:val="20"/>
          <w:szCs w:val="20"/>
        </w:rPr>
        <w:tab/>
      </w:r>
      <w:r w:rsidRPr="006812C0">
        <w:rPr>
          <w:rFonts w:ascii="Times New Roman" w:hAnsi="Times New Roman"/>
          <w:i/>
          <w:sz w:val="20"/>
          <w:szCs w:val="20"/>
        </w:rPr>
        <w:t>Endfire Array</w:t>
      </w:r>
    </w:p>
    <w:p w:rsidR="00426DB5" w:rsidRPr="006812C0" w:rsidRDefault="00426DB5" w:rsidP="00426DB5">
      <w:pPr>
        <w:ind w:left="720" w:hanging="360"/>
        <w:rPr>
          <w:rFonts w:ascii="Times New Roman" w:hAnsi="Times New Roman"/>
          <w:sz w:val="20"/>
          <w:szCs w:val="20"/>
        </w:rPr>
      </w:pPr>
      <w:r w:rsidRPr="006812C0">
        <w:rPr>
          <w:rFonts w:ascii="Times New Roman" w:hAnsi="Times New Roman"/>
          <w:sz w:val="20"/>
          <w:szCs w:val="20"/>
        </w:rPr>
        <w:tab/>
        <w:t xml:space="preserve">For an endfire array, maximum radiation occurs at </w:t>
      </w:r>
      <w:r w:rsidRPr="006812C0">
        <w:rPr>
          <w:rFonts w:ascii="Times New Roman" w:hAnsi="Times New Roman"/>
          <w:sz w:val="20"/>
          <w:szCs w:val="20"/>
        </w:rPr>
        <w:fldChar w:fldCharType="begin"/>
      </w:r>
      <w:r w:rsidRPr="006812C0">
        <w:rPr>
          <w:rFonts w:ascii="Times New Roman" w:hAnsi="Times New Roman"/>
          <w:sz w:val="20"/>
          <w:szCs w:val="20"/>
        </w:rPr>
        <w:instrText>SYMBOL 102 \f "Symbol"</w:instrText>
      </w:r>
      <w:r w:rsidRPr="006812C0">
        <w:rPr>
          <w:rFonts w:ascii="Times New Roman" w:hAnsi="Times New Roman"/>
          <w:sz w:val="20"/>
          <w:szCs w:val="20"/>
        </w:rPr>
        <w:fldChar w:fldCharType="end"/>
      </w:r>
      <w:r w:rsidRPr="006812C0">
        <w:rPr>
          <w:rFonts w:ascii="Times New Roman" w:hAnsi="Times New Roman"/>
          <w:sz w:val="20"/>
          <w:szCs w:val="20"/>
        </w:rPr>
        <w:t xml:space="preserve"> = 0.  The antennas are excited out of phase</w:t>
      </w:r>
    </w:p>
    <w:p w:rsidR="00426DB5" w:rsidRPr="006812C0" w:rsidRDefault="00426DB5" w:rsidP="00426DB5">
      <w:pPr>
        <w:spacing w:before="100" w:beforeAutospacing="1" w:after="100" w:afterAutospacing="1" w:line="240" w:lineRule="auto"/>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Array definitions.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An array of antenna elements is a spatially extended collection of N similar radiators or elements, where N is a countable number bigger than 1, and the term "similar radiators" means that all the elements have the same polar radiation patterns, orientated in the same direction in 3-d space. The elements don't have to be spaced on a regular grid, neither do they have to have the same terminal voltages, but it is assumed that they are all fed with the same frequency and that one can define a fixed amplitude and phase angle for the drive voltage of each element. </w:t>
      </w:r>
    </w:p>
    <w:p w:rsidR="00426DB5" w:rsidRPr="006812C0" w:rsidRDefault="00426DB5" w:rsidP="00426DB5">
      <w:pPr>
        <w:spacing w:before="100" w:beforeAutospacing="1" w:after="100" w:afterAutospacing="1" w:line="240" w:lineRule="auto"/>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Element pattern, Array pattern.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polar radiation pattern of a single element is called the "element pattern". It is possible for the array to be built recursively; for example the element may itself be an array, as would be the case if we had an array of Yagi-Uda antennas. A </w:t>
      </w:r>
      <w:hyperlink r:id="rId114" w:history="1">
        <w:r w:rsidRPr="006812C0">
          <w:rPr>
            <w:rFonts w:ascii="Times New Roman" w:eastAsia="Times New Roman" w:hAnsi="Times New Roman"/>
            <w:sz w:val="20"/>
            <w:szCs w:val="20"/>
          </w:rPr>
          <w:t xml:space="preserve">Yagi-Uda antenna </w:t>
        </w:r>
      </w:hyperlink>
      <w:r w:rsidRPr="006812C0">
        <w:rPr>
          <w:rFonts w:ascii="Times New Roman" w:eastAsia="Times New Roman" w:hAnsi="Times New Roman"/>
          <w:sz w:val="20"/>
          <w:szCs w:val="20"/>
        </w:rPr>
        <w:t xml:space="preserve">may be thought of as an array of dipoles with different amplitudes and phases of the dipole currents.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array pattern is the polar radiation pattern which would result if the elements were replaced by isotropic radiators, having the same amplitude and phase of excitation as the actual elements, and spaced at points on a grid corresponding to the far field phase centres of the elements. </w:t>
      </w:r>
    </w:p>
    <w:p w:rsidR="00426DB5" w:rsidRPr="006812C0" w:rsidRDefault="00426DB5" w:rsidP="00426DB5">
      <w:pPr>
        <w:spacing w:before="100" w:beforeAutospacing="1" w:after="100" w:afterAutospacing="1" w:line="240" w:lineRule="auto"/>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Pattern multiplication.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If we assume that all the polar radiation patterns of the elements taken individually are identical (within a certain tolerance) and that the patterns are all aligned in the same direction in azimuth and elevation, then the total array antenna pattern is got by multiplying the array pattern by the element pattern. It does not matter if we consider the </w:t>
      </w:r>
      <w:r w:rsidRPr="006812C0">
        <w:rPr>
          <w:rFonts w:ascii="Times New Roman" w:eastAsia="Times New Roman" w:hAnsi="Times New Roman"/>
          <w:sz w:val="20"/>
          <w:szCs w:val="20"/>
        </w:rPr>
        <w:lastRenderedPageBreak/>
        <w:t xml:space="preserve">patterns in question to be both patterns of radiated power, or both patterns of amplitudes having modulus and phase angle, provided the resulting pattern is interpreted as being of the same type as the original patterns. </w:t>
      </w:r>
    </w:p>
    <w:p w:rsidR="00426DB5" w:rsidRPr="006812C0" w:rsidRDefault="00426DB5" w:rsidP="00426DB5">
      <w:pPr>
        <w:spacing w:before="100" w:beforeAutospacing="1" w:after="100" w:afterAutospacing="1" w:line="240" w:lineRule="auto"/>
        <w:outlineLvl w:val="1"/>
        <w:rPr>
          <w:rFonts w:ascii="Times New Roman" w:eastAsia="Times New Roman" w:hAnsi="Times New Roman"/>
          <w:b/>
          <w:bCs/>
          <w:sz w:val="20"/>
          <w:szCs w:val="20"/>
        </w:rPr>
      </w:pPr>
      <w:r w:rsidRPr="006812C0">
        <w:rPr>
          <w:rFonts w:ascii="Times New Roman" w:eastAsia="Times New Roman" w:hAnsi="Times New Roman"/>
          <w:b/>
          <w:bCs/>
          <w:sz w:val="20"/>
          <w:szCs w:val="20"/>
        </w:rPr>
        <w:t xml:space="preserve">Calculation of array patterns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The radiated field strength at a certain point in space, assumed to be in the far field, is calculated by adding the contributions of each element to the total radiated fields. The field strengths fall off as 1/r where r is the distance from the isotrope to the field point. We must take into account any phase angle of the isotrope excitation, and also the phase delay which is due to the time it takes the signal to get from the source to the field point. This phase delay is expressed as 2 Pi radians times (r/lambda) where lambda is the free space wavelength of the radiation. Contours of equal field strength may be interpreted as an amplitude polar radiation pattern. Contours of the squared modulus of the field strength may be interpreted as a power polar radiation pattern.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Here is an example of a power polar radiation pattern for two isotropes spaced 1/4 wavelength apart along the x axis (horizontally on your screen or paper) and fed with equal amplitudes and phases......--&gt;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4876800" cy="4876800"/>
            <wp:effectExtent l="19050" t="0" r="0" b="0"/>
            <wp:docPr id="620" name="Picture 51" descr="quarter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arterinphase"/>
                    <pic:cNvPicPr>
                      <a:picLocks noChangeAspect="1" noChangeArrowheads="1"/>
                    </pic:cNvPicPr>
                  </pic:nvPicPr>
                  <pic:blipFill>
                    <a:blip r:embed="rId115"/>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1/4 WAVELENGTH APART FED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48"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lastRenderedPageBreak/>
        <w:t xml:space="preserve">If we increase the spacing to 1/2 wavelength, but still keep the excitation in phase and equal amplitudes, we see deep nulls developing.......--&gt;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4876800" cy="4876800"/>
            <wp:effectExtent l="19050" t="0" r="0" b="0"/>
            <wp:docPr id="621" name="Picture 52" descr="half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lfinphase"/>
                    <pic:cNvPicPr>
                      <a:picLocks noChangeAspect="1" noChangeArrowheads="1"/>
                    </pic:cNvPicPr>
                  </pic:nvPicPr>
                  <pic:blipFill>
                    <a:blip r:embed="rId116"/>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1/2 WAVELENGTH APART FED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49"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If we restore the original 1/4 wavelength spacing and feed the isotropes in phase quadrature (that is, there is Pi/2 phase shift between the excitations), we see a single lobe develop. This pattern is close to a Cardioid......--&gt;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(To make the lobe face the other direction we would have to reverse the relative phase, and feed the second isotrope at -Pi/2 phase angle.)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2" name="Picture 53" descr="cardio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dioid2"/>
                    <pic:cNvPicPr>
                      <a:picLocks noChangeAspect="1" noChangeArrowheads="1"/>
                    </pic:cNvPicPr>
                  </pic:nvPicPr>
                  <pic:blipFill>
                    <a:blip r:embed="rId117"/>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1/4 WAVELENGTH APART 90 DEGREES PHASE SHIFT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0"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Returning now to feeding the two isotropes in phase, as we increase the spacing we see more sub-lobes or sidelobes develop. Here is a picture for spacing of a whole wavelength....--&gt;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3" name="Picture 54" descr="one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einphase"/>
                    <pic:cNvPicPr>
                      <a:picLocks noChangeAspect="1" noChangeArrowheads="1"/>
                    </pic:cNvPicPr>
                  </pic:nvPicPr>
                  <pic:blipFill>
                    <a:blip r:embed="rId118"/>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1 WAVELENGTH APART,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1"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And if we increase the spacing to six whole wavelengths, there are large numbers of lobes developing......--&gt;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This is a method used to make sharp beams for radio telescopes using </w:t>
      </w:r>
      <w:hyperlink r:id="rId119" w:history="1">
        <w:r w:rsidRPr="006812C0">
          <w:rPr>
            <w:rFonts w:ascii="Times New Roman" w:eastAsia="Times New Roman" w:hAnsi="Times New Roman"/>
            <w:sz w:val="20"/>
            <w:szCs w:val="20"/>
          </w:rPr>
          <w:t xml:space="preserve">"Very Long Baseline Interferometry". </w:t>
        </w:r>
      </w:hyperlink>
      <w:r w:rsidRPr="006812C0">
        <w:rPr>
          <w:rFonts w:ascii="Times New Roman" w:eastAsia="Times New Roman" w:hAnsi="Times New Roman"/>
          <w:sz w:val="20"/>
          <w:szCs w:val="20"/>
        </w:rPr>
        <w:t xml:space="preserve">In this method two elements are spaced thousands of kilometres apart, which makes the individual lobes very narrow indeed.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4" name="Picture 55" descr="six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xinphase"/>
                    <pic:cNvPicPr>
                      <a:picLocks noChangeAspect="1" noChangeArrowheads="1"/>
                    </pic:cNvPicPr>
                  </pic:nvPicPr>
                  <pic:blipFill>
                    <a:blip r:embed="rId120"/>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6 WAVELENGTHS APART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2"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If we now take two isotropes spaced by a half a wavelength and feed the elements in antiphase (Pi phase difference) we see the pattern with horizontal lobes rather than vertical lobes. This radiation pattern is similar to that of a vertical dipole, which may roughly be regarded as a "doublet" consisting of two isotropes fed in antiphase. The shape of the radiation pattern is not very dependent on the separation.....--&gt;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5" name="Picture 56" descr="halfanti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alfantiphase"/>
                    <pic:cNvPicPr>
                      <a:picLocks noChangeAspect="1" noChangeArrowheads="1"/>
                    </pic:cNvPicPr>
                  </pic:nvPicPr>
                  <pic:blipFill>
                    <a:blip r:embed="rId121"/>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TWO ISOTROPES 1/2 WAVELENGTH APART ANTIPHASE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3"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Now we turn to arrays of four elements, just to illustrate the ideas further. Equally excited (same amplitudes and phases) and spaced along the x axis at intervals of 1/4 wavelength, we see......--&gt;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6" name="Picture 57" descr="quarter4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quarter4inphase"/>
                    <pic:cNvPicPr>
                      <a:picLocks noChangeAspect="1" noChangeArrowheads="1"/>
                    </pic:cNvPicPr>
                  </pic:nvPicPr>
                  <pic:blipFill>
                    <a:blip r:embed="rId122"/>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FOUR ISOTROPES SPACED 1/4 WAVELENGTH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4"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and again, if we increase the spacing to 1/2 wavelength we get more sidelobes....--&gt;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7" name="Picture 58" descr="half4in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alf4inphase"/>
                    <pic:cNvPicPr>
                      <a:picLocks noChangeAspect="1" noChangeArrowheads="1"/>
                    </pic:cNvPicPr>
                  </pic:nvPicPr>
                  <pic:blipFill>
                    <a:blip r:embed="rId123"/>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FOUR ISOTROPES SPACED 1/2 WAVELENGTH, IN PHASE. </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5"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To see the pattern multiplication, we add a row of 4 extra isotropes, spaced by 1/4 wavelength and fed in phase quadrature, below the original row of 4 sources. This has the effect of multiplying the pattern seen above by the cardioid pattern seen earlier. Of course, the cardioid has the main lobe facing upwards because the quadrature array is spaced out along the y axis.......--&gt;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8" name="Picture 59" descr="patternmult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tternmult4x2"/>
                    <pic:cNvPicPr>
                      <a:picLocks noChangeAspect="1" noChangeArrowheads="1"/>
                    </pic:cNvPicPr>
                  </pic:nvPicPr>
                  <pic:blipFill>
                    <a:blip r:embed="rId124"/>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PATTERN MULTIPLICATION. 8 ISOTROPES 4x2. </w:t>
      </w:r>
      <w:r w:rsidRPr="006812C0">
        <w:rPr>
          <w:rFonts w:ascii="Times New Roman" w:eastAsia="Times New Roman" w:hAnsi="Times New Roman"/>
          <w:sz w:val="20"/>
          <w:szCs w:val="20"/>
        </w:rPr>
        <w:br/>
        <w:t xml:space="preserve">1/2 WAVELENGTH SPACING FOR 4 ELEMENTS ALONG X (IN PHASE) </w:t>
      </w:r>
      <w:r w:rsidRPr="006812C0">
        <w:rPr>
          <w:rFonts w:ascii="Times New Roman" w:eastAsia="Times New Roman" w:hAnsi="Times New Roman"/>
          <w:sz w:val="20"/>
          <w:szCs w:val="20"/>
        </w:rPr>
        <w:br/>
        <w:t xml:space="preserve">1/4 WAVELENGTH SPACING TO 4 ELEMENTS ALONG Y (IN QUADRATURE) </w:t>
      </w:r>
    </w:p>
    <w:p w:rsidR="00426DB5" w:rsidRPr="006812C0" w:rsidRDefault="00426DB5" w:rsidP="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p>
    <w:p w:rsidR="00426DB5" w:rsidRPr="006812C0" w:rsidRDefault="00426DB5" w:rsidP="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p>
    <w:p w:rsidR="00426DB5" w:rsidRPr="006812C0" w:rsidRDefault="00426DB5" w:rsidP="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ab/>
      </w:r>
      <w:r w:rsidRPr="006812C0">
        <w:rPr>
          <w:rFonts w:ascii="Times New Roman" w:eastAsia="Times New Roman" w:hAnsi="Times New Roman"/>
          <w:sz w:val="20"/>
          <w:szCs w:val="20"/>
        </w:rPr>
        <w:tab/>
        <w:t>x    x    x    x</w:t>
      </w:r>
    </w:p>
    <w:p w:rsidR="00426DB5" w:rsidRPr="006812C0" w:rsidRDefault="00426DB5" w:rsidP="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p>
    <w:p w:rsidR="00426DB5" w:rsidRPr="006812C0" w:rsidRDefault="00426DB5" w:rsidP="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ab/>
      </w:r>
      <w:r w:rsidRPr="006812C0">
        <w:rPr>
          <w:rFonts w:ascii="Times New Roman" w:eastAsia="Times New Roman" w:hAnsi="Times New Roman"/>
          <w:sz w:val="20"/>
          <w:szCs w:val="20"/>
        </w:rPr>
        <w:tab/>
        <w:t>x    x    x    x</w:t>
      </w:r>
    </w:p>
    <w:p w:rsidR="00426DB5" w:rsidRPr="006812C0" w:rsidRDefault="00426DB5" w:rsidP="00426DB5">
      <w:pPr>
        <w:spacing w:after="0" w:line="240" w:lineRule="auto"/>
        <w:rPr>
          <w:rFonts w:ascii="Times New Roman" w:eastAsia="Times New Roman" w:hAnsi="Times New Roman"/>
          <w:sz w:val="20"/>
          <w:szCs w:val="20"/>
        </w:rPr>
      </w:pPr>
      <w:r w:rsidRPr="00F75A47">
        <w:rPr>
          <w:rFonts w:ascii="Times New Roman" w:eastAsia="Times New Roman" w:hAnsi="Times New Roman"/>
          <w:sz w:val="20"/>
          <w:szCs w:val="20"/>
        </w:rPr>
        <w:pict>
          <v:rect id="_x0000_i1056" style="width:0;height:1.5pt" o:hralign="center" o:hrstd="t" o:hr="t" fillcolor="#aca899" stroked="f"/>
        </w:pict>
      </w:r>
    </w:p>
    <w:p w:rsidR="00426DB5" w:rsidRPr="006812C0" w:rsidRDefault="00426DB5" w:rsidP="00426DB5">
      <w:pPr>
        <w:spacing w:after="0" w:line="240" w:lineRule="auto"/>
        <w:rPr>
          <w:rFonts w:ascii="Times New Roman" w:eastAsia="Times New Roman" w:hAnsi="Times New Roman"/>
          <w:sz w:val="20"/>
          <w:szCs w:val="20"/>
        </w:rPr>
      </w:pPr>
      <w:r w:rsidRPr="006812C0">
        <w:rPr>
          <w:rFonts w:ascii="Times New Roman" w:eastAsia="Times New Roman" w:hAnsi="Times New Roman"/>
          <w:sz w:val="20"/>
          <w:szCs w:val="20"/>
        </w:rPr>
        <w:t xml:space="preserve">Finally, let us take a guess at the amplitudes and phases of the elements in a 4-element Yagi-Uda antenna. The pattern we arrive at looks like this........ </w:t>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r>
        <w:rPr>
          <w:rFonts w:ascii="Times New Roman" w:eastAsia="Times New Roman" w:hAnsi="Times New Roman"/>
          <w:noProof/>
          <w:sz w:val="20"/>
          <w:szCs w:val="20"/>
        </w:rPr>
        <w:lastRenderedPageBreak/>
        <w:drawing>
          <wp:inline distT="0" distB="0" distL="0" distR="0">
            <wp:extent cx="4876800" cy="4876800"/>
            <wp:effectExtent l="19050" t="0" r="0" b="0"/>
            <wp:docPr id="629" name="Picture 60" descr="yag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agi4"/>
                    <pic:cNvPicPr>
                      <a:picLocks noChangeAspect="1" noChangeArrowheads="1"/>
                    </pic:cNvPicPr>
                  </pic:nvPicPr>
                  <pic:blipFill>
                    <a:blip r:embed="rId125"/>
                    <a:srcRect/>
                    <a:stretch>
                      <a:fillRect/>
                    </a:stretch>
                  </pic:blipFill>
                  <pic:spPr bwMode="auto">
                    <a:xfrm>
                      <a:off x="0" y="0"/>
                      <a:ext cx="4876800" cy="4876800"/>
                    </a:xfrm>
                    <a:prstGeom prst="rect">
                      <a:avLst/>
                    </a:prstGeom>
                    <a:noFill/>
                    <a:ln w="9525">
                      <a:noFill/>
                      <a:miter lim="800000"/>
                      <a:headEnd/>
                      <a:tailEnd/>
                    </a:ln>
                  </pic:spPr>
                </pic:pic>
              </a:graphicData>
            </a:graphic>
          </wp:inline>
        </w:drawing>
      </w:r>
    </w:p>
    <w:p w:rsidR="00426DB5" w:rsidRPr="006812C0" w:rsidRDefault="00426DB5" w:rsidP="00426DB5">
      <w:pPr>
        <w:spacing w:before="100" w:beforeAutospacing="1" w:after="100" w:afterAutospacing="1" w:line="240" w:lineRule="auto"/>
        <w:rPr>
          <w:rFonts w:ascii="Times New Roman" w:eastAsia="Times New Roman" w:hAnsi="Times New Roman"/>
          <w:sz w:val="20"/>
          <w:szCs w:val="20"/>
        </w:rPr>
      </w:pPr>
    </w:p>
    <w:p w:rsidR="00426DB5" w:rsidRPr="006812C0" w:rsidRDefault="00426DB5" w:rsidP="00426DB5">
      <w:pPr>
        <w:rPr>
          <w:rFonts w:ascii="Times New Roman" w:hAnsi="Times New Roman"/>
          <w:sz w:val="20"/>
          <w:szCs w:val="20"/>
        </w:rPr>
      </w:pPr>
    </w:p>
    <w:p w:rsidR="00426DB5" w:rsidRPr="00ED6081" w:rsidRDefault="00426DB5" w:rsidP="00426DB5">
      <w:pPr>
        <w:spacing w:before="100" w:beforeAutospacing="1" w:after="100" w:afterAutospacing="1" w:line="240" w:lineRule="auto"/>
        <w:jc w:val="center"/>
        <w:rPr>
          <w:rFonts w:ascii="Times New Roman" w:eastAsia="Times New Roman" w:hAnsi="Times New Roman"/>
          <w:b/>
          <w:color w:val="000000"/>
          <w:sz w:val="20"/>
          <w:szCs w:val="20"/>
        </w:rPr>
      </w:pPr>
      <w:r w:rsidRPr="00ED6081">
        <w:rPr>
          <w:rFonts w:ascii="Times New Roman" w:eastAsia="Times New Roman" w:hAnsi="Times New Roman"/>
          <w:b/>
          <w:color w:val="000000"/>
          <w:sz w:val="20"/>
          <w:szCs w:val="20"/>
        </w:rPr>
        <w:t>UNIT III</w:t>
      </w:r>
    </w:p>
    <w:p w:rsidR="00426DB5" w:rsidRPr="00ED6081" w:rsidRDefault="00426DB5" w:rsidP="00426DB5">
      <w:pPr>
        <w:spacing w:before="100" w:beforeAutospacing="1" w:after="100" w:afterAutospacing="1"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ANTENNA ARRAYS</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In </w:t>
      </w:r>
      <w:hyperlink r:id="rId126" w:tooltip="Electromagnetics" w:history="1">
        <w:r w:rsidRPr="00ED6081">
          <w:rPr>
            <w:rFonts w:ascii="Times New Roman" w:eastAsia="Times New Roman" w:hAnsi="Times New Roman"/>
            <w:color w:val="000000"/>
            <w:sz w:val="20"/>
            <w:szCs w:val="20"/>
            <w:u w:val="single"/>
          </w:rPr>
          <w:t>electromagnetics</w:t>
        </w:r>
      </w:hyperlink>
      <w:r w:rsidRPr="00ED6081">
        <w:rPr>
          <w:rFonts w:ascii="Times New Roman" w:eastAsia="Times New Roman" w:hAnsi="Times New Roman"/>
          <w:color w:val="000000"/>
          <w:sz w:val="20"/>
          <w:szCs w:val="20"/>
        </w:rPr>
        <w:t xml:space="preserve"> and </w:t>
      </w:r>
      <w:hyperlink r:id="rId127" w:tooltip="Antenna (radio)" w:history="1">
        <w:r w:rsidRPr="00ED6081">
          <w:rPr>
            <w:rFonts w:ascii="Times New Roman" w:eastAsia="Times New Roman" w:hAnsi="Times New Roman"/>
            <w:color w:val="000000"/>
            <w:sz w:val="20"/>
            <w:szCs w:val="20"/>
            <w:u w:val="single"/>
          </w:rPr>
          <w:t>antenna</w:t>
        </w:r>
      </w:hyperlink>
      <w:r w:rsidRPr="00ED6081">
        <w:rPr>
          <w:rFonts w:ascii="Times New Roman" w:eastAsia="Times New Roman" w:hAnsi="Times New Roman"/>
          <w:color w:val="000000"/>
          <w:sz w:val="20"/>
          <w:szCs w:val="20"/>
        </w:rPr>
        <w:t xml:space="preserve"> theory, </w:t>
      </w:r>
      <w:r w:rsidRPr="00ED6081">
        <w:rPr>
          <w:rFonts w:ascii="Times New Roman" w:eastAsia="Times New Roman" w:hAnsi="Times New Roman"/>
          <w:b/>
          <w:bCs/>
          <w:color w:val="000000"/>
          <w:sz w:val="20"/>
          <w:szCs w:val="20"/>
        </w:rPr>
        <w:t>antenna aperture</w:t>
      </w:r>
      <w:r w:rsidRPr="00ED6081">
        <w:rPr>
          <w:rFonts w:ascii="Times New Roman" w:eastAsia="Times New Roman" w:hAnsi="Times New Roman"/>
          <w:color w:val="000000"/>
          <w:sz w:val="20"/>
          <w:szCs w:val="20"/>
        </w:rPr>
        <w:t xml:space="preserve"> or </w:t>
      </w:r>
      <w:r w:rsidRPr="00ED6081">
        <w:rPr>
          <w:rFonts w:ascii="Times New Roman" w:eastAsia="Times New Roman" w:hAnsi="Times New Roman"/>
          <w:b/>
          <w:bCs/>
          <w:color w:val="000000"/>
          <w:sz w:val="20"/>
          <w:szCs w:val="20"/>
        </w:rPr>
        <w:t>effective area</w:t>
      </w:r>
      <w:r w:rsidRPr="00ED6081">
        <w:rPr>
          <w:rFonts w:ascii="Times New Roman" w:eastAsia="Times New Roman" w:hAnsi="Times New Roman"/>
          <w:color w:val="000000"/>
          <w:sz w:val="20"/>
          <w:szCs w:val="20"/>
        </w:rPr>
        <w:t xml:space="preserve"> is a measure of how effective an antenna is at receiving the power of </w:t>
      </w:r>
      <w:hyperlink r:id="rId128" w:tooltip="Radio wave" w:history="1">
        <w:r w:rsidRPr="00ED6081">
          <w:rPr>
            <w:rFonts w:ascii="Times New Roman" w:eastAsia="Times New Roman" w:hAnsi="Times New Roman"/>
            <w:color w:val="000000"/>
            <w:sz w:val="20"/>
            <w:szCs w:val="20"/>
            <w:u w:val="single"/>
          </w:rPr>
          <w:t>radio waves</w:t>
        </w:r>
      </w:hyperlink>
      <w:r w:rsidRPr="00ED6081">
        <w:rPr>
          <w:rFonts w:ascii="Times New Roman" w:eastAsia="Times New Roman" w:hAnsi="Times New Roman"/>
          <w:color w:val="000000"/>
          <w:sz w:val="20"/>
          <w:szCs w:val="20"/>
        </w:rPr>
        <w:t xml:space="preserve">. The aperture is defined as the area, oriented perpendicular to the direction of an incoming radio wave, which would intercept the same amount of power from that wave as is produced by the antenna receiving it. At any point, a beam of radio waves has an </w:t>
      </w:r>
      <w:hyperlink r:id="rId129" w:tooltip="Irradiance" w:history="1">
        <w:r w:rsidRPr="00ED6081">
          <w:rPr>
            <w:rFonts w:ascii="Times New Roman" w:eastAsia="Times New Roman" w:hAnsi="Times New Roman"/>
            <w:i/>
            <w:iCs/>
            <w:color w:val="000000"/>
            <w:sz w:val="20"/>
            <w:szCs w:val="20"/>
            <w:u w:val="single"/>
          </w:rPr>
          <w:t>irradiance</w:t>
        </w:r>
      </w:hyperlink>
      <w:r w:rsidRPr="00ED6081">
        <w:rPr>
          <w:rFonts w:ascii="Times New Roman" w:eastAsia="Times New Roman" w:hAnsi="Times New Roman"/>
          <w:color w:val="000000"/>
          <w:sz w:val="20"/>
          <w:szCs w:val="20"/>
        </w:rPr>
        <w:t xml:space="preserve"> or </w:t>
      </w:r>
      <w:r w:rsidRPr="00ED6081">
        <w:rPr>
          <w:rFonts w:ascii="Times New Roman" w:eastAsia="Times New Roman" w:hAnsi="Times New Roman"/>
          <w:i/>
          <w:iCs/>
          <w:color w:val="000000"/>
          <w:sz w:val="20"/>
          <w:szCs w:val="20"/>
        </w:rPr>
        <w:t>power flux density</w:t>
      </w:r>
      <w:r w:rsidRPr="00ED6081">
        <w:rPr>
          <w:rFonts w:ascii="Times New Roman" w:eastAsia="Times New Roman" w:hAnsi="Times New Roman"/>
          <w:color w:val="000000"/>
          <w:sz w:val="20"/>
          <w:szCs w:val="20"/>
        </w:rPr>
        <w:t xml:space="preserve"> </w:t>
      </w:r>
      <w:r w:rsidRPr="00ED6081">
        <w:rPr>
          <w:rFonts w:ascii="Times New Roman" w:eastAsia="Times New Roman" w:hAnsi="Times New Roman"/>
          <w:i/>
          <w:iCs/>
          <w:color w:val="000000"/>
          <w:sz w:val="20"/>
          <w:szCs w:val="20"/>
        </w:rPr>
        <w:t>(PFD)</w:t>
      </w:r>
      <w:r w:rsidRPr="00ED6081">
        <w:rPr>
          <w:rFonts w:ascii="Times New Roman" w:eastAsia="Times New Roman" w:hAnsi="Times New Roman"/>
          <w:color w:val="000000"/>
          <w:sz w:val="20"/>
          <w:szCs w:val="20"/>
        </w:rPr>
        <w:t xml:space="preserve"> which is the amount of radio power passing through a unit area. If an antenna delivers an output power of </w:t>
      </w:r>
      <w:r w:rsidRPr="00ED6081">
        <w:rPr>
          <w:rFonts w:ascii="Times New Roman" w:eastAsia="Times New Roman" w:hAnsi="Times New Roman"/>
          <w:i/>
          <w:iCs/>
          <w:color w:val="000000"/>
          <w:sz w:val="20"/>
          <w:szCs w:val="20"/>
        </w:rPr>
        <w:t>P</w:t>
      </w:r>
      <w:r w:rsidRPr="00ED6081">
        <w:rPr>
          <w:rFonts w:ascii="Times New Roman" w:eastAsia="Times New Roman" w:hAnsi="Times New Roman"/>
          <w:i/>
          <w:iCs/>
          <w:color w:val="000000"/>
          <w:sz w:val="20"/>
          <w:szCs w:val="20"/>
          <w:vertAlign w:val="subscript"/>
        </w:rPr>
        <w:t>o</w:t>
      </w:r>
      <w:r w:rsidRPr="00ED6081">
        <w:rPr>
          <w:rFonts w:ascii="Times New Roman" w:eastAsia="Times New Roman" w:hAnsi="Times New Roman"/>
          <w:color w:val="000000"/>
          <w:sz w:val="20"/>
          <w:szCs w:val="20"/>
        </w:rPr>
        <w:t xml:space="preserve"> </w:t>
      </w:r>
      <w:hyperlink r:id="rId130" w:tooltip="Watt" w:history="1">
        <w:r w:rsidRPr="00ED6081">
          <w:rPr>
            <w:rFonts w:ascii="Times New Roman" w:eastAsia="Times New Roman" w:hAnsi="Times New Roman"/>
            <w:color w:val="000000"/>
            <w:sz w:val="20"/>
            <w:szCs w:val="20"/>
            <w:u w:val="single"/>
          </w:rPr>
          <w:t>watts</w:t>
        </w:r>
      </w:hyperlink>
      <w:r w:rsidRPr="00ED6081">
        <w:rPr>
          <w:rFonts w:ascii="Times New Roman" w:eastAsia="Times New Roman" w:hAnsi="Times New Roman"/>
          <w:color w:val="000000"/>
          <w:sz w:val="20"/>
          <w:szCs w:val="20"/>
        </w:rPr>
        <w:t xml:space="preserve"> to the load connected to its output terminals when irradiated by a uniform field of power density </w:t>
      </w:r>
      <w:r w:rsidRPr="00ED6081">
        <w:rPr>
          <w:rFonts w:ascii="Times New Roman" w:eastAsia="Times New Roman" w:hAnsi="Times New Roman"/>
          <w:i/>
          <w:iCs/>
          <w:color w:val="000000"/>
          <w:sz w:val="20"/>
          <w:szCs w:val="20"/>
        </w:rPr>
        <w:t>PFD</w:t>
      </w:r>
      <w:r w:rsidRPr="00ED6081">
        <w:rPr>
          <w:rFonts w:ascii="Times New Roman" w:eastAsia="Times New Roman" w:hAnsi="Times New Roman"/>
          <w:color w:val="000000"/>
          <w:sz w:val="20"/>
          <w:szCs w:val="20"/>
        </w:rPr>
        <w:t xml:space="preserve"> watts per square metre, the antenna's aperture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in square metres is given by:</w:t>
      </w:r>
      <w:hyperlink r:id="rId131" w:anchor="cite_note-Bakshi-0" w:history="1">
        <w:r w:rsidRPr="00ED6081">
          <w:rPr>
            <w:rFonts w:ascii="Times New Roman" w:eastAsia="Times New Roman" w:hAnsi="Times New Roman"/>
            <w:color w:val="000000"/>
            <w:sz w:val="20"/>
            <w:szCs w:val="20"/>
            <w:u w:val="single"/>
            <w:vertAlign w:val="superscript"/>
          </w:rPr>
          <w:t>[1]</w:t>
        </w:r>
      </w:hyperlink>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095375" cy="390525"/>
            <wp:effectExtent l="19050" t="0" r="9525" b="0"/>
            <wp:docPr id="630" name="Picture 1" descr="A_{eff} = \frac {P_o}{PF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eff} = \frac {P_o}{PFD} \,"/>
                    <pic:cNvPicPr>
                      <a:picLocks noChangeAspect="1" noChangeArrowheads="1"/>
                    </pic:cNvPicPr>
                  </pic:nvPicPr>
                  <pic:blipFill>
                    <a:blip r:embed="rId132"/>
                    <a:srcRect/>
                    <a:stretch>
                      <a:fillRect/>
                    </a:stretch>
                  </pic:blipFill>
                  <pic:spPr bwMode="auto">
                    <a:xfrm>
                      <a:off x="0" y="0"/>
                      <a:ext cx="1095375" cy="3905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lastRenderedPageBreak/>
        <w:t xml:space="preserve">So the power output of an antenna in watts is equal to the power density of the radio waves in watts per square metre, multiplied by its aperture in square metres. The larger an antenna's aperture is, the more power it can collect from a given field of radio waves. To actually obtain the predicted power available </w:t>
      </w:r>
      <w:r w:rsidRPr="00ED6081">
        <w:rPr>
          <w:rFonts w:ascii="Times New Roman" w:eastAsia="Times New Roman" w:hAnsi="Times New Roman"/>
          <w:i/>
          <w:iCs/>
          <w:color w:val="000000"/>
          <w:sz w:val="20"/>
          <w:szCs w:val="20"/>
        </w:rPr>
        <w:t>P</w:t>
      </w:r>
      <w:r w:rsidRPr="00ED6081">
        <w:rPr>
          <w:rFonts w:ascii="Times New Roman" w:eastAsia="Times New Roman" w:hAnsi="Times New Roman"/>
          <w:i/>
          <w:iCs/>
          <w:color w:val="000000"/>
          <w:sz w:val="20"/>
          <w:szCs w:val="20"/>
          <w:vertAlign w:val="subscript"/>
        </w:rPr>
        <w:t>o</w:t>
      </w:r>
      <w:r w:rsidRPr="00ED6081">
        <w:rPr>
          <w:rFonts w:ascii="Times New Roman" w:eastAsia="Times New Roman" w:hAnsi="Times New Roman"/>
          <w:color w:val="000000"/>
          <w:sz w:val="20"/>
          <w:szCs w:val="20"/>
        </w:rPr>
        <w:t xml:space="preserve">, the </w:t>
      </w:r>
      <w:hyperlink r:id="rId133" w:tooltip="Polarization (waves)" w:history="1">
        <w:r w:rsidRPr="00ED6081">
          <w:rPr>
            <w:rFonts w:ascii="Times New Roman" w:eastAsia="Times New Roman" w:hAnsi="Times New Roman"/>
            <w:color w:val="000000"/>
            <w:sz w:val="20"/>
            <w:szCs w:val="20"/>
            <w:u w:val="single"/>
          </w:rPr>
          <w:t>polarization</w:t>
        </w:r>
      </w:hyperlink>
      <w:r w:rsidRPr="00ED6081">
        <w:rPr>
          <w:rFonts w:ascii="Times New Roman" w:eastAsia="Times New Roman" w:hAnsi="Times New Roman"/>
          <w:color w:val="000000"/>
          <w:sz w:val="20"/>
          <w:szCs w:val="20"/>
        </w:rPr>
        <w:t xml:space="preserve"> of the incoming waves must match the polarization of the antenna, and the load (receiver) must be </w:t>
      </w:r>
      <w:hyperlink r:id="rId134" w:tooltip="Impedance match" w:history="1">
        <w:r w:rsidRPr="00ED6081">
          <w:rPr>
            <w:rFonts w:ascii="Times New Roman" w:eastAsia="Times New Roman" w:hAnsi="Times New Roman"/>
            <w:color w:val="000000"/>
            <w:sz w:val="20"/>
            <w:szCs w:val="20"/>
            <w:u w:val="single"/>
          </w:rPr>
          <w:t>impedance matched</w:t>
        </w:r>
      </w:hyperlink>
      <w:r w:rsidRPr="00ED6081">
        <w:rPr>
          <w:rFonts w:ascii="Times New Roman" w:eastAsia="Times New Roman" w:hAnsi="Times New Roman"/>
          <w:color w:val="000000"/>
          <w:sz w:val="20"/>
          <w:szCs w:val="20"/>
        </w:rPr>
        <w:t xml:space="preserve"> to the antenna's feedpoint impedance.</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Although this concept is based on an antenna receiving a radio frequency wave, knowing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directly supplies the </w:t>
      </w:r>
      <w:hyperlink r:id="rId135" w:tooltip="Antenna gain" w:history="1">
        <w:r w:rsidRPr="00ED6081">
          <w:rPr>
            <w:rFonts w:ascii="Times New Roman" w:eastAsia="Times New Roman" w:hAnsi="Times New Roman"/>
            <w:color w:val="000000"/>
            <w:sz w:val="20"/>
            <w:szCs w:val="20"/>
            <w:u w:val="single"/>
          </w:rPr>
          <w:t>(power) gain</w:t>
        </w:r>
      </w:hyperlink>
      <w:r w:rsidRPr="00ED6081">
        <w:rPr>
          <w:rFonts w:ascii="Times New Roman" w:eastAsia="Times New Roman" w:hAnsi="Times New Roman"/>
          <w:color w:val="000000"/>
          <w:sz w:val="20"/>
          <w:szCs w:val="20"/>
        </w:rPr>
        <w:t xml:space="preserve"> of that antenna. Due to </w:t>
      </w:r>
      <w:hyperlink r:id="rId136" w:tooltip="Reciprocity (electromagnetism)" w:history="1">
        <w:r w:rsidRPr="00ED6081">
          <w:rPr>
            <w:rFonts w:ascii="Times New Roman" w:eastAsia="Times New Roman" w:hAnsi="Times New Roman"/>
            <w:color w:val="000000"/>
            <w:sz w:val="20"/>
            <w:szCs w:val="20"/>
            <w:u w:val="single"/>
          </w:rPr>
          <w:t>reciprocity</w:t>
        </w:r>
      </w:hyperlink>
      <w:r w:rsidRPr="00ED6081">
        <w:rPr>
          <w:rFonts w:ascii="Times New Roman" w:eastAsia="Times New Roman" w:hAnsi="Times New Roman"/>
          <w:color w:val="000000"/>
          <w:sz w:val="20"/>
          <w:szCs w:val="20"/>
        </w:rPr>
        <w:t xml:space="preserve">, an antenna's gain in receiving and transmitting are identical. Therefore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can just as well be used to compute the performance of a transmitting antenna. Note that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is a function of the direction of the radio wave relative to the orientation of the antenna, since the gain of an antenna varies according to its </w:t>
      </w:r>
      <w:hyperlink r:id="rId137" w:tooltip="Radiation pattern" w:history="1">
        <w:r w:rsidRPr="00ED6081">
          <w:rPr>
            <w:rFonts w:ascii="Times New Roman" w:eastAsia="Times New Roman" w:hAnsi="Times New Roman"/>
            <w:color w:val="000000"/>
            <w:sz w:val="20"/>
            <w:szCs w:val="20"/>
            <w:u w:val="single"/>
          </w:rPr>
          <w:t>radiation pattern</w:t>
        </w:r>
      </w:hyperlink>
      <w:r w:rsidRPr="00ED6081">
        <w:rPr>
          <w:rFonts w:ascii="Times New Roman" w:eastAsia="Times New Roman" w:hAnsi="Times New Roman"/>
          <w:color w:val="000000"/>
          <w:sz w:val="20"/>
          <w:szCs w:val="20"/>
        </w:rPr>
        <w:t xml:space="preserve">. When no direction is specified,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is understood to refer to its maximum value, that is, the direction that the antenna would be pointed to take advantage of its maximum gain.</w:t>
      </w:r>
    </w:p>
    <w:tbl>
      <w:tblPr>
        <w:tblW w:w="0" w:type="auto"/>
        <w:tblCellSpacing w:w="15" w:type="dxa"/>
        <w:tblCellMar>
          <w:top w:w="15" w:type="dxa"/>
          <w:left w:w="15" w:type="dxa"/>
          <w:bottom w:w="15" w:type="dxa"/>
          <w:right w:w="15" w:type="dxa"/>
        </w:tblCellMar>
        <w:tblLook w:val="04A0"/>
      </w:tblPr>
      <w:tblGrid>
        <w:gridCol w:w="96"/>
      </w:tblGrid>
      <w:tr w:rsidR="00426DB5" w:rsidRPr="00ED6081" w:rsidTr="00875D33">
        <w:trPr>
          <w:tblCellSpacing w:w="15" w:type="dxa"/>
        </w:trPr>
        <w:tc>
          <w:tcPr>
            <w:tcW w:w="0" w:type="auto"/>
            <w:vAlign w:val="center"/>
            <w:hideMark/>
          </w:tcPr>
          <w:p w:rsidR="00426DB5" w:rsidRPr="00ED6081" w:rsidRDefault="00426DB5" w:rsidP="00426DB5">
            <w:pPr>
              <w:numPr>
                <w:ilvl w:val="0"/>
                <w:numId w:val="3"/>
              </w:numPr>
              <w:spacing w:before="100" w:beforeAutospacing="1" w:after="100" w:afterAutospacing="1" w:line="240" w:lineRule="auto"/>
              <w:rPr>
                <w:rFonts w:ascii="Times New Roman" w:eastAsia="Times New Roman" w:hAnsi="Times New Roman"/>
                <w:color w:val="000000"/>
                <w:sz w:val="20"/>
                <w:szCs w:val="20"/>
              </w:rPr>
            </w:pPr>
          </w:p>
        </w:tc>
      </w:tr>
    </w:tbl>
    <w:p w:rsidR="00426DB5" w:rsidRPr="00ED6081"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D6081">
        <w:rPr>
          <w:rFonts w:ascii="Times New Roman" w:eastAsia="Times New Roman" w:hAnsi="Times New Roman"/>
          <w:b/>
          <w:bCs/>
          <w:color w:val="000000"/>
          <w:sz w:val="20"/>
          <w:szCs w:val="20"/>
        </w:rPr>
        <w:t>Aperture efficiency</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In general, the aperture of an antenna is not directly related to its physical size.</w:t>
      </w:r>
      <w:hyperlink r:id="rId138" w:anchor="cite_note-Narayan-1" w:history="1">
        <w:r w:rsidRPr="00ED6081">
          <w:rPr>
            <w:rFonts w:ascii="Times New Roman" w:eastAsia="Times New Roman" w:hAnsi="Times New Roman"/>
            <w:color w:val="000000"/>
            <w:sz w:val="20"/>
            <w:szCs w:val="20"/>
            <w:u w:val="single"/>
            <w:vertAlign w:val="superscript"/>
          </w:rPr>
          <w:t>[2]</w:t>
        </w:r>
      </w:hyperlink>
      <w:r w:rsidRPr="00ED6081">
        <w:rPr>
          <w:rFonts w:ascii="Times New Roman" w:eastAsia="Times New Roman" w:hAnsi="Times New Roman"/>
          <w:color w:val="000000"/>
          <w:sz w:val="20"/>
          <w:szCs w:val="20"/>
        </w:rPr>
        <w:t xml:space="preserve"> However some types of antennas, for example </w:t>
      </w:r>
      <w:hyperlink r:id="rId139" w:tooltip="Parabolic antenna" w:history="1">
        <w:r w:rsidRPr="00ED6081">
          <w:rPr>
            <w:rFonts w:ascii="Times New Roman" w:eastAsia="Times New Roman" w:hAnsi="Times New Roman"/>
            <w:color w:val="000000"/>
            <w:sz w:val="20"/>
            <w:szCs w:val="20"/>
            <w:u w:val="single"/>
          </w:rPr>
          <w:t>parabolic dishes</w:t>
        </w:r>
      </w:hyperlink>
      <w:r w:rsidRPr="00ED6081">
        <w:rPr>
          <w:rFonts w:ascii="Times New Roman" w:eastAsia="Times New Roman" w:hAnsi="Times New Roman"/>
          <w:color w:val="000000"/>
          <w:sz w:val="20"/>
          <w:szCs w:val="20"/>
        </w:rPr>
        <w:t xml:space="preserve"> and </w:t>
      </w:r>
      <w:hyperlink r:id="rId140" w:tooltip="Horn antenna" w:history="1">
        <w:r w:rsidRPr="00ED6081">
          <w:rPr>
            <w:rFonts w:ascii="Times New Roman" w:eastAsia="Times New Roman" w:hAnsi="Times New Roman"/>
            <w:color w:val="000000"/>
            <w:sz w:val="20"/>
            <w:szCs w:val="20"/>
            <w:u w:val="single"/>
          </w:rPr>
          <w:t>horns</w:t>
        </w:r>
      </w:hyperlink>
      <w:r w:rsidRPr="00ED6081">
        <w:rPr>
          <w:rFonts w:ascii="Times New Roman" w:eastAsia="Times New Roman" w:hAnsi="Times New Roman"/>
          <w:color w:val="000000"/>
          <w:sz w:val="20"/>
          <w:szCs w:val="20"/>
        </w:rPr>
        <w:t xml:space="preserve">, have a physical aperture (opening) which collects the radio waves. In these </w:t>
      </w:r>
      <w:r w:rsidRPr="00ED6081">
        <w:rPr>
          <w:rFonts w:ascii="Times New Roman" w:eastAsia="Times New Roman" w:hAnsi="Times New Roman"/>
          <w:i/>
          <w:iCs/>
          <w:color w:val="000000"/>
          <w:sz w:val="20"/>
          <w:szCs w:val="20"/>
        </w:rPr>
        <w:t>aperture antennas</w:t>
      </w:r>
      <w:r w:rsidRPr="00ED6081">
        <w:rPr>
          <w:rFonts w:ascii="Times New Roman" w:eastAsia="Times New Roman" w:hAnsi="Times New Roman"/>
          <w:color w:val="000000"/>
          <w:sz w:val="20"/>
          <w:szCs w:val="20"/>
        </w:rPr>
        <w:t xml:space="preserve">, the effective aperture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is always less than the area of the physical aperture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phys</w:t>
      </w:r>
      <w:r w:rsidRPr="00ED6081">
        <w:rPr>
          <w:rFonts w:ascii="Times New Roman" w:eastAsia="Times New Roman" w:hAnsi="Times New Roman"/>
          <w:color w:val="000000"/>
          <w:sz w:val="20"/>
          <w:szCs w:val="20"/>
        </w:rPr>
        <w:t xml:space="preserve"> of the antenna. An antenna's </w:t>
      </w:r>
      <w:r w:rsidRPr="00ED6081">
        <w:rPr>
          <w:rFonts w:ascii="Times New Roman" w:eastAsia="Times New Roman" w:hAnsi="Times New Roman"/>
          <w:i/>
          <w:iCs/>
          <w:color w:val="000000"/>
          <w:sz w:val="20"/>
          <w:szCs w:val="20"/>
        </w:rPr>
        <w:t>aperture efficiency</w:t>
      </w:r>
      <w:r w:rsidRPr="00ED6081">
        <w:rPr>
          <w:rFonts w:ascii="Times New Roman" w:eastAsia="Times New Roman" w:hAnsi="Times New Roman"/>
          <w:color w:val="000000"/>
          <w:sz w:val="20"/>
          <w:szCs w:val="20"/>
        </w:rPr>
        <w:t>, e</w:t>
      </w:r>
      <w:r w:rsidRPr="00ED6081">
        <w:rPr>
          <w:rFonts w:ascii="Times New Roman" w:eastAsia="Times New Roman" w:hAnsi="Times New Roman"/>
          <w:color w:val="000000"/>
          <w:sz w:val="20"/>
          <w:szCs w:val="20"/>
          <w:vertAlign w:val="subscript"/>
        </w:rPr>
        <w:t>a</w:t>
      </w:r>
      <w:r w:rsidRPr="00ED6081">
        <w:rPr>
          <w:rFonts w:ascii="Times New Roman" w:eastAsia="Times New Roman" w:hAnsi="Times New Roman"/>
          <w:color w:val="000000"/>
          <w:sz w:val="20"/>
          <w:szCs w:val="20"/>
        </w:rPr>
        <w:t xml:space="preserve"> is defined as the ratio of these two areas:</w:t>
      </w:r>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857250" cy="447675"/>
            <wp:effectExtent l="19050" t="0" r="0" b="0"/>
            <wp:docPr id="631" name="Picture 2" descr="e_a = \frac {A_{eff}} {A_{ph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a = \frac {A_{eff}} {A_{phys}} \,"/>
                    <pic:cNvPicPr>
                      <a:picLocks noChangeAspect="1" noChangeArrowheads="1"/>
                    </pic:cNvPicPr>
                  </pic:nvPicPr>
                  <pic:blipFill>
                    <a:blip r:embed="rId141"/>
                    <a:srcRect/>
                    <a:stretch>
                      <a:fillRect/>
                    </a:stretch>
                  </pic:blipFill>
                  <pic:spPr bwMode="auto">
                    <a:xfrm>
                      <a:off x="0" y="0"/>
                      <a:ext cx="857250" cy="44767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aperture efficiency is a dimensionless parameter between 0 and 1.0 that measures how far the antenna falls short of using all the radio power entering its physical aperture. If the antenna were perfectly efficient, all the radio power falling within its physical aperture would be converted to electrical power delivered to the load attached to its output terminals, so these two areas would be equal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phys</w:t>
      </w:r>
      <w:r w:rsidRPr="00ED6081">
        <w:rPr>
          <w:rFonts w:ascii="Times New Roman" w:eastAsia="Times New Roman" w:hAnsi="Times New Roman"/>
          <w:color w:val="000000"/>
          <w:sz w:val="20"/>
          <w:szCs w:val="20"/>
        </w:rPr>
        <w:t xml:space="preserve"> and the aperture efficiency would be 1.0. But all antennas have losses, such as power dissipated as heat in the resistance of its elements, nonuniform illumination by its </w:t>
      </w:r>
      <w:hyperlink r:id="rId142" w:tooltip="Antenna feed" w:history="1">
        <w:r w:rsidRPr="00ED6081">
          <w:rPr>
            <w:rFonts w:ascii="Times New Roman" w:eastAsia="Times New Roman" w:hAnsi="Times New Roman"/>
            <w:color w:val="000000"/>
            <w:sz w:val="20"/>
            <w:szCs w:val="20"/>
            <w:u w:val="single"/>
          </w:rPr>
          <w:t>feed</w:t>
        </w:r>
      </w:hyperlink>
      <w:r w:rsidRPr="00ED6081">
        <w:rPr>
          <w:rFonts w:ascii="Times New Roman" w:eastAsia="Times New Roman" w:hAnsi="Times New Roman"/>
          <w:color w:val="000000"/>
          <w:sz w:val="20"/>
          <w:szCs w:val="20"/>
        </w:rPr>
        <w:t>, and radio waves scattered by structural supports and diffraction at the aperture edge, which reduce the power output. Aperture efficiencies of typical antennas vary from 0.35 to 0.70 but can range up to 0.90.</w:t>
      </w:r>
    </w:p>
    <w:p w:rsidR="00426DB5" w:rsidRPr="00ED6081"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D6081">
        <w:rPr>
          <w:rFonts w:ascii="Times New Roman" w:eastAsia="Times New Roman" w:hAnsi="Times New Roman"/>
          <w:b/>
          <w:bCs/>
          <w:color w:val="000000"/>
          <w:sz w:val="20"/>
          <w:szCs w:val="20"/>
        </w:rPr>
        <w:t xml:space="preserve"> Aperture and gain</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w:t>
      </w:r>
      <w:hyperlink r:id="rId143" w:tooltip="Directivity" w:history="1">
        <w:r w:rsidRPr="00ED6081">
          <w:rPr>
            <w:rFonts w:ascii="Times New Roman" w:eastAsia="Times New Roman" w:hAnsi="Times New Roman"/>
            <w:color w:val="000000"/>
            <w:sz w:val="20"/>
            <w:szCs w:val="20"/>
            <w:u w:val="single"/>
          </w:rPr>
          <w:t>directivity</w:t>
        </w:r>
      </w:hyperlink>
      <w:r w:rsidRPr="00ED6081">
        <w:rPr>
          <w:rFonts w:ascii="Times New Roman" w:eastAsia="Times New Roman" w:hAnsi="Times New Roman"/>
          <w:color w:val="000000"/>
          <w:sz w:val="20"/>
          <w:szCs w:val="20"/>
        </w:rPr>
        <w:t xml:space="preserve"> of an antenna, its ability to direct radio waves in one direction or receive from a single direction, is measured by a parameter called its </w:t>
      </w:r>
      <w:hyperlink r:id="rId144" w:tooltip="Antenna gain" w:history="1">
        <w:r w:rsidRPr="00ED6081">
          <w:rPr>
            <w:rFonts w:ascii="Times New Roman" w:eastAsia="Times New Roman" w:hAnsi="Times New Roman"/>
            <w:color w:val="000000"/>
            <w:sz w:val="20"/>
            <w:szCs w:val="20"/>
            <w:u w:val="single"/>
          </w:rPr>
          <w:t>gain</w:t>
        </w:r>
      </w:hyperlink>
      <w:r w:rsidRPr="00ED6081">
        <w:rPr>
          <w:rFonts w:ascii="Times New Roman" w:eastAsia="Times New Roman" w:hAnsi="Times New Roman"/>
          <w:color w:val="000000"/>
          <w:sz w:val="20"/>
          <w:szCs w:val="20"/>
        </w:rPr>
        <w:t xml:space="preserve">, which is the ratio of the power received by the antenna to the power that would be received by a hypothetical </w:t>
      </w:r>
      <w:hyperlink r:id="rId145" w:tooltip="Isotropic radiator" w:history="1">
        <w:r w:rsidRPr="00ED6081">
          <w:rPr>
            <w:rFonts w:ascii="Times New Roman" w:eastAsia="Times New Roman" w:hAnsi="Times New Roman"/>
            <w:color w:val="000000"/>
            <w:sz w:val="20"/>
            <w:szCs w:val="20"/>
            <w:u w:val="single"/>
          </w:rPr>
          <w:t>isotropic antenna</w:t>
        </w:r>
      </w:hyperlink>
      <w:r w:rsidRPr="00ED6081">
        <w:rPr>
          <w:rFonts w:ascii="Times New Roman" w:eastAsia="Times New Roman" w:hAnsi="Times New Roman"/>
          <w:color w:val="000000"/>
          <w:sz w:val="20"/>
          <w:szCs w:val="20"/>
        </w:rPr>
        <w:t>, which receives power equally well from all directions.</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It can be shown that the aperture of a lossless isotropic antenna, which by definition has unity gain, is:</w:t>
      </w:r>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838200" cy="419100"/>
            <wp:effectExtent l="19050" t="0" r="0" b="0"/>
            <wp:docPr id="632" name="Picture 3" descr="A_{eff} = \frac {\lambda^2}{4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eff} = \frac {\lambda^2}{4 \pi} \,"/>
                    <pic:cNvPicPr>
                      <a:picLocks noChangeAspect="1" noChangeArrowheads="1"/>
                    </pic:cNvPicPr>
                  </pic:nvPicPr>
                  <pic:blipFill>
                    <a:blip r:embed="rId146"/>
                    <a:srcRect/>
                    <a:stretch>
                      <a:fillRect/>
                    </a:stretch>
                  </pic:blipFill>
                  <pic:spPr bwMode="auto">
                    <a:xfrm>
                      <a:off x="0" y="0"/>
                      <a:ext cx="838200" cy="419100"/>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where </w:t>
      </w:r>
      <w:r w:rsidRPr="00ED6081">
        <w:rPr>
          <w:rFonts w:ascii="Times New Roman" w:eastAsia="Times New Roman" w:hAnsi="Times New Roman"/>
          <w:i/>
          <w:iCs/>
          <w:color w:val="000000"/>
          <w:sz w:val="20"/>
          <w:szCs w:val="20"/>
        </w:rPr>
        <w:t>λ</w:t>
      </w:r>
      <w:r w:rsidRPr="00ED6081">
        <w:rPr>
          <w:rFonts w:ascii="Times New Roman" w:eastAsia="Times New Roman" w:hAnsi="Times New Roman"/>
          <w:color w:val="000000"/>
          <w:sz w:val="20"/>
          <w:szCs w:val="20"/>
        </w:rPr>
        <w:t xml:space="preserve"> is the </w:t>
      </w:r>
      <w:hyperlink r:id="rId147" w:tooltip="Wavelength" w:history="1">
        <w:r w:rsidRPr="00ED6081">
          <w:rPr>
            <w:rFonts w:ascii="Times New Roman" w:eastAsia="Times New Roman" w:hAnsi="Times New Roman"/>
            <w:color w:val="000000"/>
            <w:sz w:val="20"/>
            <w:szCs w:val="20"/>
            <w:u w:val="single"/>
          </w:rPr>
          <w:t>wavelength</w:t>
        </w:r>
      </w:hyperlink>
      <w:r w:rsidRPr="00ED6081">
        <w:rPr>
          <w:rFonts w:ascii="Times New Roman" w:eastAsia="Times New Roman" w:hAnsi="Times New Roman"/>
          <w:color w:val="000000"/>
          <w:sz w:val="20"/>
          <w:szCs w:val="20"/>
        </w:rPr>
        <w:t xml:space="preserve"> of the radio waves. So the gain of any antenna is proportional to its aperture:</w:t>
      </w:r>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66925" cy="390525"/>
            <wp:effectExtent l="19050" t="0" r="9525" b="0"/>
            <wp:docPr id="633" name="Picture 4" descr="G = \frac {4 \pi A_{eff} } { \lambda^2 }  = \frac {4 \pi A_{phys} e_a } { \lambda^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 = \frac {4 \pi A_{eff} } { \lambda^2 }  = \frac {4 \pi A_{phys} e_a } { \lambda^2 }   \,"/>
                    <pic:cNvPicPr>
                      <a:picLocks noChangeAspect="1" noChangeArrowheads="1"/>
                    </pic:cNvPicPr>
                  </pic:nvPicPr>
                  <pic:blipFill>
                    <a:blip r:embed="rId148"/>
                    <a:srcRect/>
                    <a:stretch>
                      <a:fillRect/>
                    </a:stretch>
                  </pic:blipFill>
                  <pic:spPr bwMode="auto">
                    <a:xfrm>
                      <a:off x="0" y="0"/>
                      <a:ext cx="2066925" cy="39052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lastRenderedPageBreak/>
        <w:t xml:space="preserve">So antennas with large effective apertures are </w:t>
      </w:r>
      <w:hyperlink r:id="rId149" w:tooltip="High gain antenna" w:history="1">
        <w:r w:rsidRPr="00ED6081">
          <w:rPr>
            <w:rFonts w:ascii="Times New Roman" w:eastAsia="Times New Roman" w:hAnsi="Times New Roman"/>
            <w:color w:val="000000"/>
            <w:sz w:val="20"/>
            <w:szCs w:val="20"/>
            <w:u w:val="single"/>
          </w:rPr>
          <w:t>high gain antennas</w:t>
        </w:r>
      </w:hyperlink>
      <w:r w:rsidRPr="00ED6081">
        <w:rPr>
          <w:rFonts w:ascii="Times New Roman" w:eastAsia="Times New Roman" w:hAnsi="Times New Roman"/>
          <w:color w:val="000000"/>
          <w:sz w:val="20"/>
          <w:szCs w:val="20"/>
        </w:rPr>
        <w:t xml:space="preserve">, which have small angular </w:t>
      </w:r>
      <w:hyperlink r:id="rId150" w:tooltip="Beam width" w:history="1">
        <w:r w:rsidRPr="00ED6081">
          <w:rPr>
            <w:rFonts w:ascii="Times New Roman" w:eastAsia="Times New Roman" w:hAnsi="Times New Roman"/>
            <w:color w:val="000000"/>
            <w:sz w:val="20"/>
            <w:szCs w:val="20"/>
            <w:u w:val="single"/>
          </w:rPr>
          <w:t>beam widths</w:t>
        </w:r>
      </w:hyperlink>
      <w:r w:rsidRPr="00ED6081">
        <w:rPr>
          <w:rFonts w:ascii="Times New Roman" w:eastAsia="Times New Roman" w:hAnsi="Times New Roman"/>
          <w:color w:val="000000"/>
          <w:sz w:val="20"/>
          <w:szCs w:val="20"/>
        </w:rPr>
        <w:t xml:space="preserve">. Most of their power is radiated in a narrow beam in one direction, and little in other directions. As receiving antennas, they are most sensitive to radio waves coming from one direction, and are much less sensitive to waves coming from other directions. Although these terms can be used as a function of direction, when no direction is specified, the gain and aperture are understood to refer to the antenna's axis of maximum gain, or </w:t>
      </w:r>
      <w:hyperlink r:id="rId151" w:tooltip="Boresight" w:history="1">
        <w:r w:rsidRPr="00ED6081">
          <w:rPr>
            <w:rFonts w:ascii="Times New Roman" w:eastAsia="Times New Roman" w:hAnsi="Times New Roman"/>
            <w:color w:val="000000"/>
            <w:sz w:val="20"/>
            <w:szCs w:val="20"/>
            <w:u w:val="single"/>
          </w:rPr>
          <w:t>boresight</w:t>
        </w:r>
      </w:hyperlink>
      <w:r w:rsidRPr="00ED6081">
        <w:rPr>
          <w:rFonts w:ascii="Times New Roman" w:eastAsia="Times New Roman" w:hAnsi="Times New Roman"/>
          <w:color w:val="000000"/>
          <w:sz w:val="20"/>
          <w:szCs w:val="20"/>
        </w:rPr>
        <w:t>.</w:t>
      </w:r>
    </w:p>
    <w:p w:rsidR="00426DB5" w:rsidRPr="00ED6081"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D6081">
        <w:rPr>
          <w:rFonts w:ascii="Times New Roman" w:eastAsia="Times New Roman" w:hAnsi="Times New Roman"/>
          <w:b/>
          <w:bCs/>
          <w:color w:val="000000"/>
          <w:sz w:val="20"/>
          <w:szCs w:val="20"/>
        </w:rPr>
        <w:t xml:space="preserve"> Friis transmission equation</w:t>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Main article: </w:t>
      </w:r>
      <w:hyperlink r:id="rId152" w:tooltip="Friis transmission equation" w:history="1">
        <w:r w:rsidRPr="00ED6081">
          <w:rPr>
            <w:rFonts w:ascii="Times New Roman" w:eastAsia="Times New Roman" w:hAnsi="Times New Roman"/>
            <w:color w:val="000000"/>
            <w:sz w:val="20"/>
            <w:szCs w:val="20"/>
            <w:u w:val="single"/>
          </w:rPr>
          <w:t>Friis transmission equation</w:t>
        </w:r>
      </w:hyperlink>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fraction of the power delivered to a transmitting antenna that is received by a receiving antenna is proportional to the product of the apertures of both the antennas. This is given by a form of the </w:t>
      </w:r>
      <w:hyperlink r:id="rId153" w:tooltip="Friis transmission equation" w:history="1">
        <w:r w:rsidRPr="00ED6081">
          <w:rPr>
            <w:rFonts w:ascii="Times New Roman" w:eastAsia="Times New Roman" w:hAnsi="Times New Roman"/>
            <w:color w:val="000000"/>
            <w:sz w:val="20"/>
            <w:szCs w:val="20"/>
            <w:u w:val="single"/>
          </w:rPr>
          <w:t>Friis transmission equation</w:t>
        </w:r>
      </w:hyperlink>
      <w:r w:rsidRPr="00ED6081">
        <w:rPr>
          <w:rFonts w:ascii="Times New Roman" w:eastAsia="Times New Roman" w:hAnsi="Times New Roman"/>
          <w:color w:val="000000"/>
          <w:sz w:val="20"/>
          <w:szCs w:val="20"/>
        </w:rPr>
        <w:t>:.</w:t>
      </w:r>
      <w:hyperlink r:id="rId154" w:anchor="cite_note-Narayan-1" w:history="1">
        <w:r w:rsidRPr="00ED6081">
          <w:rPr>
            <w:rFonts w:ascii="Times New Roman" w:eastAsia="Times New Roman" w:hAnsi="Times New Roman"/>
            <w:color w:val="000000"/>
            <w:sz w:val="20"/>
            <w:szCs w:val="20"/>
            <w:u w:val="single"/>
            <w:vertAlign w:val="superscript"/>
          </w:rPr>
          <w:t>[2]</w:t>
        </w:r>
      </w:hyperlink>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057275" cy="390525"/>
            <wp:effectExtent l="19050" t="0" r="9525" b="0"/>
            <wp:docPr id="634" name="Picture 5" descr="P_r = \frac { A_t A_r }{ r^2 \lambda^2 } P_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r = \frac { A_t A_r }{ r^2 \lambda^2 } P_t \,"/>
                    <pic:cNvPicPr>
                      <a:picLocks noChangeAspect="1" noChangeArrowheads="1"/>
                    </pic:cNvPicPr>
                  </pic:nvPicPr>
                  <pic:blipFill>
                    <a:blip r:embed="rId155"/>
                    <a:srcRect/>
                    <a:stretch>
                      <a:fillRect/>
                    </a:stretch>
                  </pic:blipFill>
                  <pic:spPr bwMode="auto">
                    <a:xfrm>
                      <a:off x="0" y="0"/>
                      <a:ext cx="1057275" cy="39052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where</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P</w:t>
      </w:r>
      <w:r w:rsidRPr="00ED6081">
        <w:rPr>
          <w:rFonts w:ascii="Times New Roman" w:eastAsia="Times New Roman" w:hAnsi="Times New Roman"/>
          <w:i/>
          <w:iCs/>
          <w:color w:val="000000"/>
          <w:sz w:val="20"/>
          <w:szCs w:val="20"/>
          <w:vertAlign w:val="subscript"/>
        </w:rPr>
        <w:t>r</w:t>
      </w:r>
      <w:r w:rsidRPr="00ED6081">
        <w:rPr>
          <w:rFonts w:ascii="Times New Roman" w:eastAsia="Times New Roman" w:hAnsi="Times New Roman"/>
          <w:color w:val="000000"/>
          <w:sz w:val="20"/>
          <w:szCs w:val="20"/>
        </w:rPr>
        <w:t xml:space="preserve"> is the power delivered by the receiving antenna in watts</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P</w:t>
      </w:r>
      <w:r w:rsidRPr="00ED6081">
        <w:rPr>
          <w:rFonts w:ascii="Times New Roman" w:eastAsia="Times New Roman" w:hAnsi="Times New Roman"/>
          <w:i/>
          <w:iCs/>
          <w:color w:val="000000"/>
          <w:sz w:val="20"/>
          <w:szCs w:val="20"/>
          <w:vertAlign w:val="subscript"/>
        </w:rPr>
        <w:t>t</w:t>
      </w:r>
      <w:r w:rsidRPr="00ED6081">
        <w:rPr>
          <w:rFonts w:ascii="Times New Roman" w:eastAsia="Times New Roman" w:hAnsi="Times New Roman"/>
          <w:color w:val="000000"/>
          <w:sz w:val="20"/>
          <w:szCs w:val="20"/>
        </w:rPr>
        <w:t xml:space="preserve"> is the power applied to the transmitting antenna in watts</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r</w:t>
      </w:r>
      <w:r w:rsidRPr="00ED6081">
        <w:rPr>
          <w:rFonts w:ascii="Times New Roman" w:eastAsia="Times New Roman" w:hAnsi="Times New Roman"/>
          <w:color w:val="000000"/>
          <w:sz w:val="20"/>
          <w:szCs w:val="20"/>
        </w:rPr>
        <w:t xml:space="preserve"> is the aperture of the receiving antenna in m</w:t>
      </w:r>
      <w:r w:rsidRPr="00ED6081">
        <w:rPr>
          <w:rFonts w:ascii="Times New Roman" w:eastAsia="Times New Roman" w:hAnsi="Times New Roman"/>
          <w:color w:val="000000"/>
          <w:sz w:val="20"/>
          <w:szCs w:val="20"/>
          <w:vertAlign w:val="superscript"/>
        </w:rPr>
        <w:t>2</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t</w:t>
      </w:r>
      <w:r w:rsidRPr="00ED6081">
        <w:rPr>
          <w:rFonts w:ascii="Times New Roman" w:eastAsia="Times New Roman" w:hAnsi="Times New Roman"/>
          <w:color w:val="000000"/>
          <w:sz w:val="20"/>
          <w:szCs w:val="20"/>
        </w:rPr>
        <w:t xml:space="preserve"> is the aperture of the transmitting antenna in m</w:t>
      </w:r>
      <w:r w:rsidRPr="00ED6081">
        <w:rPr>
          <w:rFonts w:ascii="Times New Roman" w:eastAsia="Times New Roman" w:hAnsi="Times New Roman"/>
          <w:color w:val="000000"/>
          <w:sz w:val="20"/>
          <w:szCs w:val="20"/>
          <w:vertAlign w:val="superscript"/>
        </w:rPr>
        <w:t>2</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r</w:t>
      </w:r>
      <w:r w:rsidRPr="00ED6081">
        <w:rPr>
          <w:rFonts w:ascii="Times New Roman" w:eastAsia="Times New Roman" w:hAnsi="Times New Roman"/>
          <w:color w:val="000000"/>
          <w:sz w:val="20"/>
          <w:szCs w:val="20"/>
        </w:rPr>
        <w:t xml:space="preserve"> is the distance between the antennas in m</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λ</w:t>
      </w:r>
      <w:r w:rsidRPr="00ED6081">
        <w:rPr>
          <w:rFonts w:ascii="Times New Roman" w:eastAsia="Times New Roman" w:hAnsi="Times New Roman"/>
          <w:color w:val="000000"/>
          <w:sz w:val="20"/>
          <w:szCs w:val="20"/>
        </w:rPr>
        <w:t xml:space="preserve"> is the wavelength of the radio waves in m</w:t>
      </w:r>
    </w:p>
    <w:p w:rsidR="00426DB5" w:rsidRPr="00ED6081"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D6081">
        <w:rPr>
          <w:rFonts w:ascii="Times New Roman" w:eastAsia="Times New Roman" w:hAnsi="Times New Roman"/>
          <w:b/>
          <w:bCs/>
          <w:color w:val="000000"/>
          <w:sz w:val="20"/>
          <w:szCs w:val="20"/>
        </w:rPr>
        <w:t xml:space="preserve"> Effective length</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For antennas which are not defined by a physical area, such as </w:t>
      </w:r>
      <w:hyperlink r:id="rId156" w:tooltip="Monopole antenna" w:history="1">
        <w:r w:rsidRPr="00ED6081">
          <w:rPr>
            <w:rFonts w:ascii="Times New Roman" w:eastAsia="Times New Roman" w:hAnsi="Times New Roman"/>
            <w:color w:val="000000"/>
            <w:sz w:val="20"/>
            <w:szCs w:val="20"/>
            <w:u w:val="single"/>
          </w:rPr>
          <w:t>monopoles</w:t>
        </w:r>
      </w:hyperlink>
      <w:r w:rsidRPr="00ED6081">
        <w:rPr>
          <w:rFonts w:ascii="Times New Roman" w:eastAsia="Times New Roman" w:hAnsi="Times New Roman"/>
          <w:color w:val="000000"/>
          <w:sz w:val="20"/>
          <w:szCs w:val="20"/>
        </w:rPr>
        <w:t xml:space="preserve"> and </w:t>
      </w:r>
      <w:hyperlink r:id="rId157" w:tooltip="Dipole antenna" w:history="1">
        <w:r w:rsidRPr="00ED6081">
          <w:rPr>
            <w:rFonts w:ascii="Times New Roman" w:eastAsia="Times New Roman" w:hAnsi="Times New Roman"/>
            <w:color w:val="000000"/>
            <w:sz w:val="20"/>
            <w:szCs w:val="20"/>
            <w:u w:val="single"/>
          </w:rPr>
          <w:t>dipoles</w:t>
        </w:r>
      </w:hyperlink>
      <w:r w:rsidRPr="00ED6081">
        <w:rPr>
          <w:rFonts w:ascii="Times New Roman" w:eastAsia="Times New Roman" w:hAnsi="Times New Roman"/>
          <w:color w:val="000000"/>
          <w:sz w:val="20"/>
          <w:szCs w:val="20"/>
        </w:rPr>
        <w:t xml:space="preserve"> consisting of thin rod </w:t>
      </w:r>
      <w:hyperlink r:id="rId158" w:tooltip="Electrical conductor" w:history="1">
        <w:r w:rsidRPr="00ED6081">
          <w:rPr>
            <w:rFonts w:ascii="Times New Roman" w:eastAsia="Times New Roman" w:hAnsi="Times New Roman"/>
            <w:color w:val="000000"/>
            <w:sz w:val="20"/>
            <w:szCs w:val="20"/>
            <w:u w:val="single"/>
          </w:rPr>
          <w:t>conductors</w:t>
        </w:r>
      </w:hyperlink>
      <w:r w:rsidRPr="00ED6081">
        <w:rPr>
          <w:rFonts w:ascii="Times New Roman" w:eastAsia="Times New Roman" w:hAnsi="Times New Roman"/>
          <w:color w:val="000000"/>
          <w:sz w:val="20"/>
          <w:szCs w:val="20"/>
        </w:rPr>
        <w:t xml:space="preserve">, the aperture bears no obvious relation to the size or area of the antenna. An alternate measure of antenna gain that has a greater relationship to the physical structure of such antennas is </w:t>
      </w:r>
      <w:r w:rsidRPr="00ED6081">
        <w:rPr>
          <w:rFonts w:ascii="Times New Roman" w:eastAsia="Times New Roman" w:hAnsi="Times New Roman"/>
          <w:i/>
          <w:iCs/>
          <w:color w:val="000000"/>
          <w:sz w:val="20"/>
          <w:szCs w:val="20"/>
        </w:rPr>
        <w:t>effective length</w:t>
      </w:r>
      <w:r w:rsidRPr="00ED6081">
        <w:rPr>
          <w:rFonts w:ascii="Times New Roman" w:eastAsia="Times New Roman" w:hAnsi="Times New Roman"/>
          <w:color w:val="000000"/>
          <w:sz w:val="20"/>
          <w:szCs w:val="20"/>
        </w:rPr>
        <w:t xml:space="preserve"> </w:t>
      </w:r>
      <w:r w:rsidRPr="00ED6081">
        <w:rPr>
          <w:rFonts w:ascii="Times New Roman" w:eastAsia="Times New Roman" w:hAnsi="Times New Roman"/>
          <w:i/>
          <w:iCs/>
          <w:color w:val="000000"/>
          <w:sz w:val="20"/>
          <w:szCs w:val="20"/>
        </w:rPr>
        <w:t>l</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measured in metres, which is defined for a receiving antenna as:</w:t>
      </w:r>
      <w:hyperlink r:id="rId159" w:anchor="cite_note-Rudge-2" w:history="1">
        <w:r w:rsidRPr="00ED6081">
          <w:rPr>
            <w:rFonts w:ascii="Times New Roman" w:eastAsia="Times New Roman" w:hAnsi="Times New Roman"/>
            <w:color w:val="000000"/>
            <w:sz w:val="20"/>
            <w:szCs w:val="20"/>
            <w:u w:val="single"/>
            <w:vertAlign w:val="superscript"/>
          </w:rPr>
          <w:t>[3]</w:t>
        </w:r>
      </w:hyperlink>
    </w:p>
    <w:p w:rsidR="00426DB5" w:rsidRPr="00ED6081"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000125" cy="209550"/>
            <wp:effectExtent l="19050" t="0" r="9525" b="0"/>
            <wp:docPr id="635" name="Picture 6" descr="l_{eff} = V_0 / E_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eff} = V_0 / E_s \, "/>
                    <pic:cNvPicPr>
                      <a:picLocks noChangeAspect="1" noChangeArrowheads="1"/>
                    </pic:cNvPicPr>
                  </pic:nvPicPr>
                  <pic:blipFill>
                    <a:blip r:embed="rId160"/>
                    <a:srcRect/>
                    <a:stretch>
                      <a:fillRect/>
                    </a:stretch>
                  </pic:blipFill>
                  <pic:spPr bwMode="auto">
                    <a:xfrm>
                      <a:off x="0" y="0"/>
                      <a:ext cx="1000125" cy="209550"/>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where</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V</w:t>
      </w:r>
      <w:r w:rsidRPr="00ED6081">
        <w:rPr>
          <w:rFonts w:ascii="Times New Roman" w:eastAsia="Times New Roman" w:hAnsi="Times New Roman"/>
          <w:i/>
          <w:iCs/>
          <w:color w:val="000000"/>
          <w:sz w:val="20"/>
          <w:szCs w:val="20"/>
          <w:vertAlign w:val="subscript"/>
        </w:rPr>
        <w:t>0</w:t>
      </w:r>
      <w:r w:rsidRPr="00ED6081">
        <w:rPr>
          <w:rFonts w:ascii="Times New Roman" w:eastAsia="Times New Roman" w:hAnsi="Times New Roman"/>
          <w:color w:val="000000"/>
          <w:sz w:val="20"/>
          <w:szCs w:val="20"/>
        </w:rPr>
        <w:t xml:space="preserve"> is the open circuit voltage appearing across the antenna's terminals</w:t>
      </w:r>
    </w:p>
    <w:p w:rsidR="00426DB5" w:rsidRPr="00ED6081" w:rsidRDefault="00426DB5" w:rsidP="00426DB5">
      <w:pPr>
        <w:spacing w:after="0" w:line="240" w:lineRule="auto"/>
        <w:ind w:left="720"/>
        <w:rPr>
          <w:rFonts w:ascii="Times New Roman" w:eastAsia="Times New Roman" w:hAnsi="Times New Roman"/>
          <w:color w:val="000000"/>
          <w:sz w:val="20"/>
          <w:szCs w:val="20"/>
        </w:rPr>
      </w:pPr>
      <w:r w:rsidRPr="00ED6081">
        <w:rPr>
          <w:rFonts w:ascii="Times New Roman" w:eastAsia="Times New Roman" w:hAnsi="Times New Roman"/>
          <w:i/>
          <w:iCs/>
          <w:color w:val="000000"/>
          <w:sz w:val="20"/>
          <w:szCs w:val="20"/>
        </w:rPr>
        <w:t>E</w:t>
      </w:r>
      <w:r w:rsidRPr="00ED6081">
        <w:rPr>
          <w:rFonts w:ascii="Times New Roman" w:eastAsia="Times New Roman" w:hAnsi="Times New Roman"/>
          <w:i/>
          <w:iCs/>
          <w:color w:val="000000"/>
          <w:sz w:val="20"/>
          <w:szCs w:val="20"/>
          <w:vertAlign w:val="subscript"/>
        </w:rPr>
        <w:t>s</w:t>
      </w:r>
      <w:r w:rsidRPr="00ED6081">
        <w:rPr>
          <w:rFonts w:ascii="Times New Roman" w:eastAsia="Times New Roman" w:hAnsi="Times New Roman"/>
          <w:color w:val="000000"/>
          <w:sz w:val="20"/>
          <w:szCs w:val="20"/>
        </w:rPr>
        <w:t xml:space="preserve"> is the electric </w:t>
      </w:r>
      <w:hyperlink r:id="rId161" w:tooltip="Field strength" w:history="1">
        <w:r w:rsidRPr="00ED6081">
          <w:rPr>
            <w:rFonts w:ascii="Times New Roman" w:eastAsia="Times New Roman" w:hAnsi="Times New Roman"/>
            <w:color w:val="000000"/>
            <w:sz w:val="20"/>
            <w:szCs w:val="20"/>
            <w:u w:val="single"/>
          </w:rPr>
          <w:t>field strength</w:t>
        </w:r>
      </w:hyperlink>
      <w:r w:rsidRPr="00ED6081">
        <w:rPr>
          <w:rFonts w:ascii="Times New Roman" w:eastAsia="Times New Roman" w:hAnsi="Times New Roman"/>
          <w:color w:val="000000"/>
          <w:sz w:val="20"/>
          <w:szCs w:val="20"/>
        </w:rPr>
        <w:t xml:space="preserve"> of the radio signal, in </w:t>
      </w:r>
      <w:hyperlink r:id="rId162" w:tooltip="Volt" w:history="1">
        <w:r w:rsidRPr="00ED6081">
          <w:rPr>
            <w:rFonts w:ascii="Times New Roman" w:eastAsia="Times New Roman" w:hAnsi="Times New Roman"/>
            <w:color w:val="000000"/>
            <w:sz w:val="20"/>
            <w:szCs w:val="20"/>
            <w:u w:val="single"/>
          </w:rPr>
          <w:t>volts</w:t>
        </w:r>
      </w:hyperlink>
      <w:r w:rsidRPr="00ED6081">
        <w:rPr>
          <w:rFonts w:ascii="Times New Roman" w:eastAsia="Times New Roman" w:hAnsi="Times New Roman"/>
          <w:color w:val="000000"/>
          <w:sz w:val="20"/>
          <w:szCs w:val="20"/>
        </w:rPr>
        <w:t xml:space="preserve"> per metre, at the antenna.</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longer the effective length the more voltage and therefore the more power the antenna will receive. Note, however, that an antenna's gain or </w:t>
      </w:r>
      <w:r w:rsidRPr="00ED6081">
        <w:rPr>
          <w:rFonts w:ascii="Times New Roman" w:eastAsia="Times New Roman" w:hAnsi="Times New Roman"/>
          <w:i/>
          <w:iCs/>
          <w:color w:val="000000"/>
          <w:sz w:val="20"/>
          <w:szCs w:val="20"/>
        </w:rPr>
        <w:t>A</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increases according to the </w:t>
      </w:r>
      <w:r w:rsidRPr="00ED6081">
        <w:rPr>
          <w:rFonts w:ascii="Times New Roman" w:eastAsia="Times New Roman" w:hAnsi="Times New Roman"/>
          <w:i/>
          <w:iCs/>
          <w:color w:val="000000"/>
          <w:sz w:val="20"/>
          <w:szCs w:val="20"/>
        </w:rPr>
        <w:t>square</w:t>
      </w:r>
      <w:r w:rsidRPr="00ED6081">
        <w:rPr>
          <w:rFonts w:ascii="Times New Roman" w:eastAsia="Times New Roman" w:hAnsi="Times New Roman"/>
          <w:color w:val="000000"/>
          <w:sz w:val="20"/>
          <w:szCs w:val="20"/>
        </w:rPr>
        <w:t xml:space="preserve"> of </w:t>
      </w:r>
      <w:r w:rsidRPr="00ED6081">
        <w:rPr>
          <w:rFonts w:ascii="Times New Roman" w:eastAsia="Times New Roman" w:hAnsi="Times New Roman"/>
          <w:i/>
          <w:iCs/>
          <w:color w:val="000000"/>
          <w:sz w:val="20"/>
          <w:szCs w:val="20"/>
        </w:rPr>
        <w:t>l</w:t>
      </w:r>
      <w:r w:rsidRPr="00ED6081">
        <w:rPr>
          <w:rFonts w:ascii="Times New Roman" w:eastAsia="Times New Roman" w:hAnsi="Times New Roman"/>
          <w:i/>
          <w:iCs/>
          <w:color w:val="000000"/>
          <w:sz w:val="20"/>
          <w:szCs w:val="20"/>
          <w:vertAlign w:val="subscript"/>
        </w:rPr>
        <w:t>eff</w:t>
      </w:r>
      <w:r w:rsidRPr="00ED6081">
        <w:rPr>
          <w:rFonts w:ascii="Times New Roman" w:eastAsia="Times New Roman" w:hAnsi="Times New Roman"/>
          <w:color w:val="000000"/>
          <w:sz w:val="20"/>
          <w:szCs w:val="20"/>
        </w:rPr>
        <w:t xml:space="preserve">, and that this proportionality also involves the antenna's </w:t>
      </w:r>
      <w:hyperlink r:id="rId163" w:tooltip="Radiation resistance" w:history="1">
        <w:r w:rsidRPr="00ED6081">
          <w:rPr>
            <w:rFonts w:ascii="Times New Roman" w:eastAsia="Times New Roman" w:hAnsi="Times New Roman"/>
            <w:color w:val="000000"/>
            <w:sz w:val="20"/>
            <w:szCs w:val="20"/>
            <w:u w:val="single"/>
          </w:rPr>
          <w:t>radiation resistance</w:t>
        </w:r>
      </w:hyperlink>
      <w:r w:rsidRPr="00ED6081">
        <w:rPr>
          <w:rFonts w:ascii="Times New Roman" w:eastAsia="Times New Roman" w:hAnsi="Times New Roman"/>
          <w:color w:val="000000"/>
          <w:sz w:val="20"/>
          <w:szCs w:val="20"/>
        </w:rPr>
        <w:t>. Therefore this measure is of more theoretical than practical value and is not, by itself, a useful figure of merit relating to an antenna's directivity.</w:t>
      </w:r>
    </w:p>
    <w:p w:rsidR="00426DB5" w:rsidRPr="00ED6081"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D6081">
        <w:rPr>
          <w:rFonts w:ascii="Times New Roman" w:eastAsia="Times New Roman" w:hAnsi="Times New Roman"/>
          <w:b/>
          <w:bCs/>
          <w:color w:val="000000"/>
          <w:sz w:val="20"/>
          <w:szCs w:val="20"/>
        </w:rPr>
        <w:t xml:space="preserve">The method of images </w:t>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Suppose that we have a point charge </w:t>
      </w:r>
      <w:r>
        <w:rPr>
          <w:rFonts w:ascii="Times New Roman" w:eastAsia="Times New Roman" w:hAnsi="Times New Roman"/>
          <w:noProof/>
          <w:color w:val="000000"/>
          <w:sz w:val="20"/>
          <w:szCs w:val="20"/>
        </w:rPr>
        <w:drawing>
          <wp:inline distT="0" distB="0" distL="0" distR="0">
            <wp:extent cx="133350" cy="314325"/>
            <wp:effectExtent l="0" t="0" r="0" b="0"/>
            <wp:docPr id="636" name="Picture 13"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
                    <pic:cNvPicPr>
                      <a:picLocks noChangeAspect="1" noChangeArrowheads="1"/>
                    </pic:cNvPicPr>
                  </pic:nvPicPr>
                  <pic:blipFill>
                    <a:blip r:embed="rId164"/>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held a distance </w:t>
      </w:r>
      <w:r>
        <w:rPr>
          <w:rFonts w:ascii="Times New Roman" w:eastAsia="Times New Roman" w:hAnsi="Times New Roman"/>
          <w:noProof/>
          <w:color w:val="000000"/>
          <w:sz w:val="20"/>
          <w:szCs w:val="20"/>
        </w:rPr>
        <w:drawing>
          <wp:inline distT="0" distB="0" distL="0" distR="0">
            <wp:extent cx="133350" cy="161925"/>
            <wp:effectExtent l="19050" t="0" r="0" b="0"/>
            <wp:docPr id="637" name="Picture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from an infinite, grounded, conducting plate. Let the plate lie in the </w:t>
      </w:r>
      <w:r>
        <w:rPr>
          <w:rFonts w:ascii="Times New Roman" w:eastAsia="Times New Roman" w:hAnsi="Times New Roman"/>
          <w:noProof/>
          <w:color w:val="000000"/>
          <w:sz w:val="20"/>
          <w:szCs w:val="20"/>
        </w:rPr>
        <w:drawing>
          <wp:inline distT="0" distB="0" distL="0" distR="0">
            <wp:extent cx="142875" cy="152400"/>
            <wp:effectExtent l="19050" t="0" r="9525" b="0"/>
            <wp:docPr id="638" name="Picture 15"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
                    <pic:cNvPicPr>
                      <a:picLocks noChangeAspect="1" noChangeArrowheads="1"/>
                    </pic:cNvPicPr>
                  </pic:nvPicPr>
                  <pic:blipFill>
                    <a:blip r:embed="rId16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w:t>
      </w:r>
      <w:r>
        <w:rPr>
          <w:rFonts w:ascii="Times New Roman" w:eastAsia="Times New Roman" w:hAnsi="Times New Roman"/>
          <w:noProof/>
          <w:color w:val="000000"/>
          <w:sz w:val="20"/>
          <w:szCs w:val="20"/>
        </w:rPr>
        <w:drawing>
          <wp:inline distT="0" distB="0" distL="0" distR="0">
            <wp:extent cx="133350" cy="314325"/>
            <wp:effectExtent l="19050" t="0" r="0" b="0"/>
            <wp:docPr id="639" name="Picture 16"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
                    <pic:cNvPicPr>
                      <a:picLocks noChangeAspect="1" noChangeArrowheads="1"/>
                    </pic:cNvPicPr>
                  </pic:nvPicPr>
                  <pic:blipFill>
                    <a:blip r:embed="rId167"/>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plane, and suppose that the point charge is located at coordinates (0, 0, </w:t>
      </w:r>
      <w:r>
        <w:rPr>
          <w:rFonts w:ascii="Times New Roman" w:eastAsia="Times New Roman" w:hAnsi="Times New Roman"/>
          <w:noProof/>
          <w:color w:val="000000"/>
          <w:sz w:val="20"/>
          <w:szCs w:val="20"/>
        </w:rPr>
        <w:drawing>
          <wp:inline distT="0" distB="0" distL="0" distR="0">
            <wp:extent cx="133350" cy="161925"/>
            <wp:effectExtent l="19050" t="0" r="0" b="0"/>
            <wp:docPr id="640" name="Picture 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What is the scalar </w:t>
      </w:r>
      <w:r w:rsidRPr="00ED6081">
        <w:rPr>
          <w:rFonts w:ascii="Times New Roman" w:eastAsia="Times New Roman" w:hAnsi="Times New Roman"/>
          <w:color w:val="000000"/>
          <w:sz w:val="20"/>
          <w:szCs w:val="20"/>
        </w:rPr>
        <w:lastRenderedPageBreak/>
        <w:t xml:space="preserve">potential above the plane? This is not a simple question because the point charge induces surface charges on the plate, and we do not know how these are distributed. </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What do we know in this problem? We know that the conducting plate is an equipotential surface. In fact, the potential of the plate is zero, since it is grounded. We also know that the potential at infinity is zero (this is our usual boundary condition for the scalar potential). Thus, we need to solve Poisson's equation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41" name="Picture 18"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for a single point charge </w:t>
      </w:r>
      <w:r>
        <w:rPr>
          <w:rFonts w:ascii="Times New Roman" w:eastAsia="Times New Roman" w:hAnsi="Times New Roman"/>
          <w:noProof/>
          <w:color w:val="000000"/>
          <w:sz w:val="20"/>
          <w:szCs w:val="20"/>
        </w:rPr>
        <w:drawing>
          <wp:inline distT="0" distB="0" distL="0" distR="0">
            <wp:extent cx="133350" cy="314325"/>
            <wp:effectExtent l="0" t="0" r="0" b="0"/>
            <wp:docPr id="642" name="Picture 1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
                    <pic:cNvPicPr>
                      <a:picLocks noChangeAspect="1" noChangeArrowheads="1"/>
                    </pic:cNvPicPr>
                  </pic:nvPicPr>
                  <pic:blipFill>
                    <a:blip r:embed="rId164"/>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at position (0, 0, </w:t>
      </w:r>
      <w:r>
        <w:rPr>
          <w:rFonts w:ascii="Times New Roman" w:eastAsia="Times New Roman" w:hAnsi="Times New Roman"/>
          <w:noProof/>
          <w:color w:val="000000"/>
          <w:sz w:val="20"/>
          <w:szCs w:val="20"/>
        </w:rPr>
        <w:drawing>
          <wp:inline distT="0" distB="0" distL="0" distR="0">
            <wp:extent cx="133350" cy="161925"/>
            <wp:effectExtent l="19050" t="0" r="0" b="0"/>
            <wp:docPr id="643" name="Picture 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subject to the boundary conditions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019175" cy="314325"/>
                  <wp:effectExtent l="19050" t="0" r="9525" b="0"/>
                  <wp:docPr id="644" name="Picture 21" descr="\begin{displaymath}&#10;\phi(z=0) = 0,&#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egin{displaymath}&#10;\phi(z=0) = 0,&#10;\end{displaymath}"/>
                          <pic:cNvPicPr>
                            <a:picLocks noChangeAspect="1" noChangeArrowheads="1"/>
                          </pic:cNvPicPr>
                        </pic:nvPicPr>
                        <pic:blipFill>
                          <a:blip r:embed="rId169"/>
                          <a:srcRect/>
                          <a:stretch>
                            <a:fillRect/>
                          </a:stretch>
                        </pic:blipFill>
                        <pic:spPr bwMode="auto">
                          <a:xfrm>
                            <a:off x="0" y="0"/>
                            <a:ext cx="1019175" cy="3143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(710)</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and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66725" cy="304800"/>
                  <wp:effectExtent l="19050" t="0" r="9525" b="0"/>
                  <wp:docPr id="645" name="Picture 22" descr="\begin{displaymath}&#10;\phi\rightarrow 0&#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egin{displaymath}&#10;\phi\rightarrow 0&#10;\end{displaymath}"/>
                          <pic:cNvPicPr>
                            <a:picLocks noChangeAspect="1" noChangeArrowheads="1"/>
                          </pic:cNvPicPr>
                        </pic:nvPicPr>
                        <pic:blipFill>
                          <a:blip r:embed="rId170"/>
                          <a:srcRect/>
                          <a:stretch>
                            <a:fillRect/>
                          </a:stretch>
                        </pic:blipFill>
                        <pic:spPr bwMode="auto">
                          <a:xfrm>
                            <a:off x="0" y="0"/>
                            <a:ext cx="466725" cy="3048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(711)</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as </w:t>
      </w:r>
      <w:r>
        <w:rPr>
          <w:rFonts w:ascii="Times New Roman" w:eastAsia="Times New Roman" w:hAnsi="Times New Roman"/>
          <w:noProof/>
          <w:color w:val="000000"/>
          <w:sz w:val="20"/>
          <w:szCs w:val="20"/>
        </w:rPr>
        <w:drawing>
          <wp:inline distT="0" distB="0" distL="0" distR="0">
            <wp:extent cx="1447800" cy="371475"/>
            <wp:effectExtent l="19050" t="0" r="0" b="0"/>
            <wp:docPr id="646" name="Picture 23" descr="$x^2+y^2+z^2\rightarrow\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2+y^2+z^2\rightarrow\infty$"/>
                    <pic:cNvPicPr>
                      <a:picLocks noChangeAspect="1" noChangeArrowheads="1"/>
                    </pic:cNvPicPr>
                  </pic:nvPicPr>
                  <pic:blipFill>
                    <a:blip r:embed="rId171"/>
                    <a:srcRect/>
                    <a:stretch>
                      <a:fillRect/>
                    </a:stretch>
                  </pic:blipFill>
                  <pic:spPr bwMode="auto">
                    <a:xfrm>
                      <a:off x="0" y="0"/>
                      <a:ext cx="1447800" cy="3714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Let us forget about the real problem, for a moment, and concentrate on a slightly different one. We refer to this as the </w:t>
      </w:r>
      <w:r w:rsidRPr="00ED6081">
        <w:rPr>
          <w:rFonts w:ascii="Times New Roman" w:eastAsia="Times New Roman" w:hAnsi="Times New Roman"/>
          <w:i/>
          <w:iCs/>
          <w:color w:val="000000"/>
          <w:sz w:val="20"/>
          <w:szCs w:val="20"/>
        </w:rPr>
        <w:t>analogue problem</w:t>
      </w:r>
      <w:r w:rsidRPr="00ED6081">
        <w:rPr>
          <w:rFonts w:ascii="Times New Roman" w:eastAsia="Times New Roman" w:hAnsi="Times New Roman"/>
          <w:color w:val="000000"/>
          <w:sz w:val="20"/>
          <w:szCs w:val="20"/>
        </w:rPr>
        <w:t xml:space="preserve">. In the analogue problem, we have a charge </w:t>
      </w:r>
      <w:r>
        <w:rPr>
          <w:rFonts w:ascii="Times New Roman" w:eastAsia="Times New Roman" w:hAnsi="Times New Roman"/>
          <w:noProof/>
          <w:color w:val="000000"/>
          <w:sz w:val="20"/>
          <w:szCs w:val="20"/>
        </w:rPr>
        <w:drawing>
          <wp:inline distT="0" distB="0" distL="0" distR="0">
            <wp:extent cx="133350" cy="314325"/>
            <wp:effectExtent l="0" t="0" r="0" b="0"/>
            <wp:docPr id="647" name="Picture 24"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q$"/>
                    <pic:cNvPicPr>
                      <a:picLocks noChangeAspect="1" noChangeArrowheads="1"/>
                    </pic:cNvPicPr>
                  </pic:nvPicPr>
                  <pic:blipFill>
                    <a:blip r:embed="rId164"/>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located at (0, 0, </w:t>
      </w:r>
      <w:r>
        <w:rPr>
          <w:rFonts w:ascii="Times New Roman" w:eastAsia="Times New Roman" w:hAnsi="Times New Roman"/>
          <w:noProof/>
          <w:color w:val="000000"/>
          <w:sz w:val="20"/>
          <w:szCs w:val="20"/>
        </w:rPr>
        <w:drawing>
          <wp:inline distT="0" distB="0" distL="0" distR="0">
            <wp:extent cx="133350" cy="161925"/>
            <wp:effectExtent l="19050" t="0" r="0" b="0"/>
            <wp:docPr id="648" name="Picture 2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and a charge </w:t>
      </w:r>
      <w:r>
        <w:rPr>
          <w:rFonts w:ascii="Times New Roman" w:eastAsia="Times New Roman" w:hAnsi="Times New Roman"/>
          <w:noProof/>
          <w:color w:val="000000"/>
          <w:sz w:val="20"/>
          <w:szCs w:val="20"/>
        </w:rPr>
        <w:drawing>
          <wp:inline distT="0" distB="0" distL="0" distR="0">
            <wp:extent cx="266700" cy="314325"/>
            <wp:effectExtent l="0" t="0" r="0" b="0"/>
            <wp:docPr id="649" name="Picture 26"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q$"/>
                    <pic:cNvPicPr>
                      <a:picLocks noChangeAspect="1" noChangeArrowheads="1"/>
                    </pic:cNvPicPr>
                  </pic:nvPicPr>
                  <pic:blipFill>
                    <a:blip r:embed="rId172"/>
                    <a:srcRect/>
                    <a:stretch>
                      <a:fillRect/>
                    </a:stretch>
                  </pic:blipFill>
                  <pic:spPr bwMode="auto">
                    <a:xfrm>
                      <a:off x="0" y="0"/>
                      <a:ext cx="26670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located at (0, 0, -</w:t>
      </w:r>
      <w:r>
        <w:rPr>
          <w:rFonts w:ascii="Times New Roman" w:eastAsia="Times New Roman" w:hAnsi="Times New Roman"/>
          <w:noProof/>
          <w:color w:val="000000"/>
          <w:sz w:val="20"/>
          <w:szCs w:val="20"/>
        </w:rPr>
        <w:drawing>
          <wp:inline distT="0" distB="0" distL="0" distR="0">
            <wp:extent cx="133350" cy="161925"/>
            <wp:effectExtent l="19050" t="0" r="0" b="0"/>
            <wp:docPr id="650" name="Picture 2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with no conductors present. We can easily find the scalar potential for this problem, since we know where all the charges are located. We get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bookmarkStart w:id="13" w:name="e5.114"/>
            <w:bookmarkEnd w:id="13"/>
            <w:r>
              <w:rPr>
                <w:rFonts w:ascii="Times New Roman" w:eastAsia="Times New Roman" w:hAnsi="Times New Roman"/>
                <w:noProof/>
                <w:color w:val="000000"/>
                <w:sz w:val="20"/>
                <w:szCs w:val="20"/>
              </w:rPr>
              <w:drawing>
                <wp:inline distT="0" distB="0" distL="0" distR="0">
                  <wp:extent cx="5581650" cy="638175"/>
                  <wp:effectExtent l="19050" t="0" r="0" b="0"/>
                  <wp:docPr id="651" name="Picture 28" descr="\begin{displaymath}&#10;\phi_{\rm analogue} (x, y, z) = \frac{1}{4\pi \epsilon_0}&#10;\...&#10;...{x^2+y^2+(z-d)^2}}- \frac{q}{\sqrt{x^2+y^2+&#10;(z+d)^2}}\right\}.&#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gin{displaymath}&#10;\phi_{\rm analogue} (x, y, z) = \frac{1}{4\pi \epsilon_0}&#10;\...&#10;...{x^2+y^2+(z-d)^2}}- \frac{q}{\sqrt{x^2+y^2+&#10;(z+d)^2}}\right\}.&#10;\end{displaymath}"/>
                          <pic:cNvPicPr>
                            <a:picLocks noChangeAspect="1" noChangeArrowheads="1"/>
                          </pic:cNvPicPr>
                        </pic:nvPicPr>
                        <pic:blipFill>
                          <a:blip r:embed="rId173"/>
                          <a:srcRect/>
                          <a:stretch>
                            <a:fillRect/>
                          </a:stretch>
                        </pic:blipFill>
                        <pic:spPr bwMode="auto">
                          <a:xfrm>
                            <a:off x="0" y="0"/>
                            <a:ext cx="5581650" cy="6381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(712)</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Note, however, that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524000" cy="323850"/>
                  <wp:effectExtent l="19050" t="0" r="0" b="0"/>
                  <wp:docPr id="652" name="Picture 29" descr="\begin{displaymath}&#10;\phi_{\rm analogue}(z=0) = 0,&#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gin{displaymath}&#10;\phi_{\rm analogue}(z=0) = 0,&#10;\end{displaymath}"/>
                          <pic:cNvPicPr>
                            <a:picLocks noChangeAspect="1" noChangeArrowheads="1"/>
                          </pic:cNvPicPr>
                        </pic:nvPicPr>
                        <pic:blipFill>
                          <a:blip r:embed="rId174"/>
                          <a:srcRect/>
                          <a:stretch>
                            <a:fillRect/>
                          </a:stretch>
                        </pic:blipFill>
                        <pic:spPr bwMode="auto">
                          <a:xfrm>
                            <a:off x="0" y="0"/>
                            <a:ext cx="1524000" cy="32385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(713)</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and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962025" cy="323850"/>
                  <wp:effectExtent l="19050" t="0" r="9525" b="0"/>
                  <wp:docPr id="653" name="Picture 30" descr="\begin{displaymath}&#10;\phi_{\rm analogue}\rightarrow 0&#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egin{displaymath}&#10;\phi_{\rm analogue}\rightarrow 0&#10;\end{displaymath}"/>
                          <pic:cNvPicPr>
                            <a:picLocks noChangeAspect="1" noChangeArrowheads="1"/>
                          </pic:cNvPicPr>
                        </pic:nvPicPr>
                        <pic:blipFill>
                          <a:blip r:embed="rId175"/>
                          <a:srcRect/>
                          <a:stretch>
                            <a:fillRect/>
                          </a:stretch>
                        </pic:blipFill>
                        <pic:spPr bwMode="auto">
                          <a:xfrm>
                            <a:off x="0" y="0"/>
                            <a:ext cx="962025" cy="32385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(714)</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as </w:t>
      </w:r>
      <w:r>
        <w:rPr>
          <w:rFonts w:ascii="Times New Roman" w:eastAsia="Times New Roman" w:hAnsi="Times New Roman"/>
          <w:noProof/>
          <w:color w:val="000000"/>
          <w:sz w:val="20"/>
          <w:szCs w:val="20"/>
        </w:rPr>
        <w:drawing>
          <wp:inline distT="0" distB="0" distL="0" distR="0">
            <wp:extent cx="1447800" cy="371475"/>
            <wp:effectExtent l="19050" t="0" r="0" b="0"/>
            <wp:docPr id="654" name="Picture 31" descr="$x^2+y^2+z^2\rightarrow\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2+y^2+z^2\rightarrow\infty$"/>
                    <pic:cNvPicPr>
                      <a:picLocks noChangeAspect="1" noChangeArrowheads="1"/>
                    </pic:cNvPicPr>
                  </pic:nvPicPr>
                  <pic:blipFill>
                    <a:blip r:embed="rId171"/>
                    <a:srcRect/>
                    <a:stretch>
                      <a:fillRect/>
                    </a:stretch>
                  </pic:blipFill>
                  <pic:spPr bwMode="auto">
                    <a:xfrm>
                      <a:off x="0" y="0"/>
                      <a:ext cx="1447800" cy="3714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In addition, </w:t>
      </w:r>
      <w:r>
        <w:rPr>
          <w:rFonts w:ascii="Times New Roman" w:eastAsia="Times New Roman" w:hAnsi="Times New Roman"/>
          <w:noProof/>
          <w:color w:val="000000"/>
          <w:sz w:val="20"/>
          <w:szCs w:val="20"/>
        </w:rPr>
        <w:drawing>
          <wp:inline distT="0" distB="0" distL="0" distR="0">
            <wp:extent cx="647700" cy="333375"/>
            <wp:effectExtent l="19050" t="0" r="0" b="0"/>
            <wp:docPr id="655" name="Picture 32" descr="$\phi_{\rm an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i_{\rm analogue}$"/>
                    <pic:cNvPicPr>
                      <a:picLocks noChangeAspect="1" noChangeArrowheads="1"/>
                    </pic:cNvPicPr>
                  </pic:nvPicPr>
                  <pic:blipFill>
                    <a:blip r:embed="rId176"/>
                    <a:srcRect/>
                    <a:stretch>
                      <a:fillRect/>
                    </a:stretch>
                  </pic:blipFill>
                  <pic:spPr bwMode="auto">
                    <a:xfrm>
                      <a:off x="0" y="0"/>
                      <a:ext cx="64770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satisfies Poisson's equation for a charge at (0, 0, </w:t>
      </w:r>
      <w:r>
        <w:rPr>
          <w:rFonts w:ascii="Times New Roman" w:eastAsia="Times New Roman" w:hAnsi="Times New Roman"/>
          <w:noProof/>
          <w:color w:val="000000"/>
          <w:sz w:val="20"/>
          <w:szCs w:val="20"/>
        </w:rPr>
        <w:drawing>
          <wp:inline distT="0" distB="0" distL="0" distR="0">
            <wp:extent cx="133350" cy="161925"/>
            <wp:effectExtent l="19050" t="0" r="0" b="0"/>
            <wp:docPr id="656" name="Picture 3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57" name="Picture 34"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Thus, </w:t>
      </w:r>
      <w:r>
        <w:rPr>
          <w:rFonts w:ascii="Times New Roman" w:eastAsia="Times New Roman" w:hAnsi="Times New Roman"/>
          <w:noProof/>
          <w:color w:val="000000"/>
          <w:sz w:val="20"/>
          <w:szCs w:val="20"/>
        </w:rPr>
        <w:drawing>
          <wp:inline distT="0" distB="0" distL="0" distR="0">
            <wp:extent cx="647700" cy="333375"/>
            <wp:effectExtent l="19050" t="0" r="0" b="0"/>
            <wp:docPr id="658" name="Picture 35" descr="$\phi_{\rm an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i_{\rm analogue}$"/>
                    <pic:cNvPicPr>
                      <a:picLocks noChangeAspect="1" noChangeArrowheads="1"/>
                    </pic:cNvPicPr>
                  </pic:nvPicPr>
                  <pic:blipFill>
                    <a:blip r:embed="rId176"/>
                    <a:srcRect/>
                    <a:stretch>
                      <a:fillRect/>
                    </a:stretch>
                  </pic:blipFill>
                  <pic:spPr bwMode="auto">
                    <a:xfrm>
                      <a:off x="0" y="0"/>
                      <a:ext cx="64770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a solution to the problem posed earlier,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59" name="Picture 36"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Now, the uniqueness theorem tells us that there is only </w:t>
      </w:r>
      <w:r w:rsidRPr="00ED6081">
        <w:rPr>
          <w:rFonts w:ascii="Times New Roman" w:eastAsia="Times New Roman" w:hAnsi="Times New Roman"/>
          <w:i/>
          <w:iCs/>
          <w:color w:val="000000"/>
          <w:sz w:val="20"/>
          <w:szCs w:val="20"/>
        </w:rPr>
        <w:t>one</w:t>
      </w:r>
      <w:r w:rsidRPr="00ED6081">
        <w:rPr>
          <w:rFonts w:ascii="Times New Roman" w:eastAsia="Times New Roman" w:hAnsi="Times New Roman"/>
          <w:color w:val="000000"/>
          <w:sz w:val="20"/>
          <w:szCs w:val="20"/>
        </w:rPr>
        <w:t xml:space="preserve"> solution to Poisson's equation which satisfies a given, well-posed set of boundary conditions. So, </w:t>
      </w:r>
      <w:r>
        <w:rPr>
          <w:rFonts w:ascii="Times New Roman" w:eastAsia="Times New Roman" w:hAnsi="Times New Roman"/>
          <w:noProof/>
          <w:color w:val="000000"/>
          <w:sz w:val="20"/>
          <w:szCs w:val="20"/>
        </w:rPr>
        <w:drawing>
          <wp:inline distT="0" distB="0" distL="0" distR="0">
            <wp:extent cx="647700" cy="333375"/>
            <wp:effectExtent l="19050" t="0" r="0" b="0"/>
            <wp:docPr id="660" name="Picture 37" descr="$\phi_{\rm an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i_{\rm analogue}$"/>
                    <pic:cNvPicPr>
                      <a:picLocks noChangeAspect="1" noChangeArrowheads="1"/>
                    </pic:cNvPicPr>
                  </pic:nvPicPr>
                  <pic:blipFill>
                    <a:blip r:embed="rId176"/>
                    <a:srcRect/>
                    <a:stretch>
                      <a:fillRect/>
                    </a:stretch>
                  </pic:blipFill>
                  <pic:spPr bwMode="auto">
                    <a:xfrm>
                      <a:off x="0" y="0"/>
                      <a:ext cx="64770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must be the correct potential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61" name="Picture 38"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Of course, </w:t>
      </w:r>
      <w:r>
        <w:rPr>
          <w:rFonts w:ascii="Times New Roman" w:eastAsia="Times New Roman" w:hAnsi="Times New Roman"/>
          <w:noProof/>
          <w:color w:val="000000"/>
          <w:sz w:val="20"/>
          <w:szCs w:val="20"/>
        </w:rPr>
        <w:lastRenderedPageBreak/>
        <w:drawing>
          <wp:inline distT="0" distB="0" distL="0" distR="0">
            <wp:extent cx="647700" cy="333375"/>
            <wp:effectExtent l="19050" t="0" r="0" b="0"/>
            <wp:docPr id="662" name="Picture 39" descr="$\phi_{\rm an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i_{\rm analogue}$"/>
                    <pic:cNvPicPr>
                      <a:picLocks noChangeAspect="1" noChangeArrowheads="1"/>
                    </pic:cNvPicPr>
                  </pic:nvPicPr>
                  <pic:blipFill>
                    <a:blip r:embed="rId176"/>
                    <a:srcRect/>
                    <a:stretch>
                      <a:fillRect/>
                    </a:stretch>
                  </pic:blipFill>
                  <pic:spPr bwMode="auto">
                    <a:xfrm>
                      <a:off x="0" y="0"/>
                      <a:ext cx="64770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completely wrong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63" name="Picture 40" descr="$z&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lt;0$"/>
                    <pic:cNvPicPr>
                      <a:picLocks noChangeAspect="1" noChangeArrowheads="1"/>
                    </pic:cNvPicPr>
                  </pic:nvPicPr>
                  <pic:blipFill>
                    <a:blip r:embed="rId177"/>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We know this because the grounded plate shields the region </w:t>
      </w:r>
      <w:r>
        <w:rPr>
          <w:rFonts w:ascii="Times New Roman" w:eastAsia="Times New Roman" w:hAnsi="Times New Roman"/>
          <w:noProof/>
          <w:color w:val="000000"/>
          <w:sz w:val="20"/>
          <w:szCs w:val="20"/>
        </w:rPr>
        <w:drawing>
          <wp:inline distT="0" distB="0" distL="0" distR="0">
            <wp:extent cx="466725" cy="314325"/>
            <wp:effectExtent l="19050" t="0" r="9525" b="0"/>
            <wp:docPr id="664" name="Picture 41" descr="$z&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lt;0$"/>
                    <pic:cNvPicPr>
                      <a:picLocks noChangeAspect="1" noChangeArrowheads="1"/>
                    </pic:cNvPicPr>
                  </pic:nvPicPr>
                  <pic:blipFill>
                    <a:blip r:embed="rId177"/>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from the point charge, so that </w:t>
      </w:r>
      <w:r>
        <w:rPr>
          <w:rFonts w:ascii="Times New Roman" w:eastAsia="Times New Roman" w:hAnsi="Times New Roman"/>
          <w:noProof/>
          <w:color w:val="000000"/>
          <w:sz w:val="20"/>
          <w:szCs w:val="20"/>
        </w:rPr>
        <w:drawing>
          <wp:inline distT="0" distB="0" distL="0" distR="0">
            <wp:extent cx="476250" cy="333375"/>
            <wp:effectExtent l="0" t="0" r="0" b="0"/>
            <wp:docPr id="665" name="Picture 42" descr="$\ph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i=0$"/>
                    <pic:cNvPicPr>
                      <a:picLocks noChangeAspect="1" noChangeArrowheads="1"/>
                    </pic:cNvPicPr>
                  </pic:nvPicPr>
                  <pic:blipFill>
                    <a:blip r:embed="rId178"/>
                    <a:srcRect/>
                    <a:stretch>
                      <a:fillRect/>
                    </a:stretch>
                  </pic:blipFill>
                  <pic:spPr bwMode="auto">
                    <a:xfrm>
                      <a:off x="0" y="0"/>
                      <a:ext cx="47625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in this region. Note that we are leaning pretty heavily on the uniqueness theorem here! Without this theorem, it would be hard to convince a skeptical person that </w:t>
      </w:r>
      <w:r>
        <w:rPr>
          <w:rFonts w:ascii="Times New Roman" w:eastAsia="Times New Roman" w:hAnsi="Times New Roman"/>
          <w:noProof/>
          <w:color w:val="000000"/>
          <w:sz w:val="20"/>
          <w:szCs w:val="20"/>
        </w:rPr>
        <w:drawing>
          <wp:inline distT="0" distB="0" distL="0" distR="0">
            <wp:extent cx="1000125" cy="333375"/>
            <wp:effectExtent l="19050" t="0" r="9525" b="0"/>
            <wp:docPr id="666" name="Picture 43" descr="$\phi = \phi_{\rm an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hi = \phi_{\rm analogue}$"/>
                    <pic:cNvPicPr>
                      <a:picLocks noChangeAspect="1" noChangeArrowheads="1"/>
                    </pic:cNvPicPr>
                  </pic:nvPicPr>
                  <pic:blipFill>
                    <a:blip r:embed="rId179"/>
                    <a:srcRect/>
                    <a:stretch>
                      <a:fillRect/>
                    </a:stretch>
                  </pic:blipFill>
                  <pic:spPr bwMode="auto">
                    <a:xfrm>
                      <a:off x="0" y="0"/>
                      <a:ext cx="1000125"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the correct solution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67" name="Picture 44"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Now that we know the potential in the region </w:t>
      </w:r>
      <w:r>
        <w:rPr>
          <w:rFonts w:ascii="Times New Roman" w:eastAsia="Times New Roman" w:hAnsi="Times New Roman"/>
          <w:noProof/>
          <w:color w:val="000000"/>
          <w:sz w:val="20"/>
          <w:szCs w:val="20"/>
        </w:rPr>
        <w:drawing>
          <wp:inline distT="0" distB="0" distL="0" distR="0">
            <wp:extent cx="466725" cy="314325"/>
            <wp:effectExtent l="19050" t="0" r="9525" b="0"/>
            <wp:docPr id="668" name="Picture 45" descr="$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gt;0$"/>
                    <pic:cNvPicPr>
                      <a:picLocks noChangeAspect="1" noChangeArrowheads="1"/>
                    </pic:cNvPicPr>
                  </pic:nvPicPr>
                  <pic:blipFill>
                    <a:blip r:embed="rId168"/>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we can easily work out the distribution of charges induced on the conducting plate. We already know that the relation between the electric field immediately above a conducting surface and the density of charge on the surface 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685800" cy="419100"/>
                  <wp:effectExtent l="19050" t="0" r="0" b="0"/>
                  <wp:docPr id="669" name="Picture 46" descr="\begin{displaymath}&#10;E_\perp = \frac{\sigma}{\epsilon_0}.&#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gin{displaymath}&#10;E_\perp = \frac{\sigma}{\epsilon_0}.&#10;\end{displaymath}"/>
                          <pic:cNvPicPr>
                            <a:picLocks noChangeAspect="1" noChangeArrowheads="1"/>
                          </pic:cNvPicPr>
                        </pic:nvPicPr>
                        <pic:blipFill>
                          <a:blip r:embed="rId180"/>
                          <a:srcRect/>
                          <a:stretch>
                            <a:fillRect/>
                          </a:stretch>
                        </pic:blipFill>
                        <pic:spPr bwMode="auto">
                          <a:xfrm>
                            <a:off x="0" y="0"/>
                            <a:ext cx="685800" cy="4191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(715)</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In this case,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467225" cy="447675"/>
                  <wp:effectExtent l="19050" t="0" r="9525" b="0"/>
                  <wp:docPr id="670" name="Picture 47" descr="\begin{displaymath}&#10;E_\perp = E_z(z=0_+) = - \frac{\partial \phi(z=0_+)}{\partial z}&#10;= - \frac{\partial \phi_{\rm analogue}(z=0_+)}{\partial z},&#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gin{displaymath}&#10;E_\perp = E_z(z=0_+) = - \frac{\partial \phi(z=0_+)}{\partial z}&#10;= - \frac{\partial \phi_{\rm analogue}(z=0_+)}{\partial z},&#10;\end{displaymath}"/>
                          <pic:cNvPicPr>
                            <a:picLocks noChangeAspect="1" noChangeArrowheads="1"/>
                          </pic:cNvPicPr>
                        </pic:nvPicPr>
                        <pic:blipFill>
                          <a:blip r:embed="rId181"/>
                          <a:srcRect/>
                          <a:stretch>
                            <a:fillRect/>
                          </a:stretch>
                        </pic:blipFill>
                        <pic:spPr bwMode="auto">
                          <a:xfrm>
                            <a:off x="0" y="0"/>
                            <a:ext cx="4467225" cy="4476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(716)</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so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76450" cy="447675"/>
                  <wp:effectExtent l="19050" t="0" r="0" b="0"/>
                  <wp:docPr id="671" name="Picture 48" descr="\begin{displaymath}&#10;\sigma = - \epsilon_0 \frac{\partial\phi_{\rm analogue}(z=0_+)}{\partial z}.&#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egin{displaymath}&#10;\sigma = - \epsilon_0 \frac{\partial\phi_{\rm analogue}(z=0_+)}{\partial z}.&#10;\end{displaymath}"/>
                          <pic:cNvPicPr>
                            <a:picLocks noChangeAspect="1" noChangeArrowheads="1"/>
                          </pic:cNvPicPr>
                        </pic:nvPicPr>
                        <pic:blipFill>
                          <a:blip r:embed="rId182"/>
                          <a:srcRect/>
                          <a:stretch>
                            <a:fillRect/>
                          </a:stretch>
                        </pic:blipFill>
                        <pic:spPr bwMode="auto">
                          <a:xfrm>
                            <a:off x="0" y="0"/>
                            <a:ext cx="2076450" cy="4476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(717)</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It follows from Eq. (</w:t>
      </w:r>
      <w:hyperlink r:id="rId183" w:anchor="e5.114" w:history="1">
        <w:r w:rsidRPr="00ED6081">
          <w:rPr>
            <w:rFonts w:ascii="Times New Roman" w:eastAsia="Times New Roman" w:hAnsi="Times New Roman"/>
            <w:color w:val="000000"/>
            <w:sz w:val="20"/>
            <w:szCs w:val="20"/>
            <w:u w:val="single"/>
          </w:rPr>
          <w:t>712</w:t>
        </w:r>
      </w:hyperlink>
      <w:r w:rsidRPr="00ED6081">
        <w:rPr>
          <w:rFonts w:ascii="Times New Roman" w:eastAsia="Times New Roman" w:hAnsi="Times New Roman"/>
          <w:color w:val="000000"/>
          <w:sz w:val="20"/>
          <w:szCs w:val="20"/>
        </w:rPr>
        <w:t xml:space="preserve">) that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895850" cy="514350"/>
                  <wp:effectExtent l="19050" t="0" r="0" b="0"/>
                  <wp:docPr id="672" name="Picture 49" descr="\begin{displaymath}&#10;\frac{\partial\phi}{\partial z} = \frac{q}{4\pi  \epsilon_0...&#10;...-d)^2]^{3/2}} +&#10;\frac{(z+d)}{[x^2+y^2+(z+d)^2]^{3/2}}\right\},&#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gin{displaymath}&#10;\frac{\partial\phi}{\partial z} = \frac{q}{4\pi  \epsilon_0...&#10;...-d)^2]^{3/2}} +&#10;\frac{(z+d)}{[x^2+y^2+(z+d)^2]^{3/2}}\right\},&#10;\end{displaymath}"/>
                          <pic:cNvPicPr>
                            <a:picLocks noChangeAspect="1" noChangeArrowheads="1"/>
                          </pic:cNvPicPr>
                        </pic:nvPicPr>
                        <pic:blipFill>
                          <a:blip r:embed="rId184"/>
                          <a:srcRect/>
                          <a:stretch>
                            <a:fillRect/>
                          </a:stretch>
                        </pic:blipFill>
                        <pic:spPr bwMode="auto">
                          <a:xfrm>
                            <a:off x="0" y="0"/>
                            <a:ext cx="4895850" cy="51435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(718)</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so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476500" cy="485775"/>
                  <wp:effectExtent l="19050" t="0" r="0" b="0"/>
                  <wp:docPr id="673" name="Picture 50" descr="\begin{displaymath}&#10;\sigma(x,y) = - \frac{q d}{2\pi  (x^2+y^2+d^2)^{3/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egin{displaymath}&#10;\sigma(x,y) = - \frac{q d}{2\pi  (x^2+y^2+d^2)^{3/2}}.&#10;\end{displaymath}"/>
                          <pic:cNvPicPr>
                            <a:picLocks noChangeAspect="1" noChangeArrowheads="1"/>
                          </pic:cNvPicPr>
                        </pic:nvPicPr>
                        <pic:blipFill>
                          <a:blip r:embed="rId185"/>
                          <a:srcRect/>
                          <a:stretch>
                            <a:fillRect/>
                          </a:stretch>
                        </pic:blipFill>
                        <pic:spPr bwMode="auto">
                          <a:xfrm>
                            <a:off x="0" y="0"/>
                            <a:ext cx="2476500"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(719)</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Clearly, the charge induced on the plate has the opposite sign to the point charge. The charge density on the plate is also symmetric about the </w:t>
      </w:r>
      <w:r>
        <w:rPr>
          <w:rFonts w:ascii="Times New Roman" w:eastAsia="Times New Roman" w:hAnsi="Times New Roman"/>
          <w:noProof/>
          <w:color w:val="000000"/>
          <w:sz w:val="20"/>
          <w:szCs w:val="20"/>
        </w:rPr>
        <w:drawing>
          <wp:inline distT="0" distB="0" distL="0" distR="0">
            <wp:extent cx="133350" cy="152400"/>
            <wp:effectExtent l="19050" t="0" r="0" b="0"/>
            <wp:docPr id="674" name="Picture 51"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
                    <pic:cNvPicPr>
                      <a:picLocks noChangeAspect="1" noChangeArrowheads="1"/>
                    </pic:cNvPicPr>
                  </pic:nvPicPr>
                  <pic:blipFill>
                    <a:blip r:embed="rId18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-axis, and is largest where the plate is closest to the point charge. The total charge induced on the plate 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438275" cy="419100"/>
                  <wp:effectExtent l="19050" t="0" r="9525" b="0"/>
                  <wp:docPr id="675" name="Picture 52" descr="\begin{displaymath}&#10;Q = \int_{x-y  \rm plane} \sigma dS,&#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egin{displaymath}&#10;Q = \int_{x-y  \rm plane} \sigma dS,&#10;\end{displaymath}"/>
                          <pic:cNvPicPr>
                            <a:picLocks noChangeAspect="1" noChangeArrowheads="1"/>
                          </pic:cNvPicPr>
                        </pic:nvPicPr>
                        <pic:blipFill>
                          <a:blip r:embed="rId187"/>
                          <a:srcRect/>
                          <a:stretch>
                            <a:fillRect/>
                          </a:stretch>
                        </pic:blipFill>
                        <pic:spPr bwMode="auto">
                          <a:xfrm>
                            <a:off x="0" y="0"/>
                            <a:ext cx="1438275" cy="4191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(720)</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lastRenderedPageBreak/>
        <w:t xml:space="preserve">which yields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57400" cy="485775"/>
                  <wp:effectExtent l="19050" t="0" r="0" b="0"/>
                  <wp:docPr id="676" name="Picture 53" descr="\begin{displaymath}&#10;Q = - \frac{q d}{2\pi} \int_0^\infty \frac{2\pi  r dr}{(r^2+d^2)^{3/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egin{displaymath}&#10;Q = - \frac{q d}{2\pi} \int_0^\infty \frac{2\pi  r dr}{(r^2+d^2)^{3/2}},&#10;\end{displaymath}"/>
                          <pic:cNvPicPr>
                            <a:picLocks noChangeAspect="1" noChangeArrowheads="1"/>
                          </pic:cNvPicPr>
                        </pic:nvPicPr>
                        <pic:blipFill>
                          <a:blip r:embed="rId188"/>
                          <a:srcRect/>
                          <a:stretch>
                            <a:fillRect/>
                          </a:stretch>
                        </pic:blipFill>
                        <pic:spPr bwMode="auto">
                          <a:xfrm>
                            <a:off x="0" y="0"/>
                            <a:ext cx="2057400"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(721)</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where </w:t>
      </w:r>
      <w:r>
        <w:rPr>
          <w:rFonts w:ascii="Times New Roman" w:eastAsia="Times New Roman" w:hAnsi="Times New Roman"/>
          <w:noProof/>
          <w:color w:val="000000"/>
          <w:sz w:val="20"/>
          <w:szCs w:val="20"/>
        </w:rPr>
        <w:drawing>
          <wp:inline distT="0" distB="0" distL="0" distR="0">
            <wp:extent cx="1000125" cy="371475"/>
            <wp:effectExtent l="19050" t="0" r="9525" b="0"/>
            <wp:docPr id="677" name="Picture 54" descr="$r^2 = x^2+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2 = x^2+y^2$"/>
                    <pic:cNvPicPr>
                      <a:picLocks noChangeAspect="1" noChangeArrowheads="1"/>
                    </pic:cNvPicPr>
                  </pic:nvPicPr>
                  <pic:blipFill>
                    <a:blip r:embed="rId189"/>
                    <a:srcRect/>
                    <a:stretch>
                      <a:fillRect/>
                    </a:stretch>
                  </pic:blipFill>
                  <pic:spPr bwMode="auto">
                    <a:xfrm>
                      <a:off x="0" y="0"/>
                      <a:ext cx="1000125" cy="3714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Thus,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114800" cy="533400"/>
                  <wp:effectExtent l="19050" t="0" r="0" b="0"/>
                  <wp:docPr id="678" name="Picture 55" descr="\begin{displaymath}&#10;Q = - \frac{q d}{2} \int_0^\infty \frac{dk}{(k+d^2)^{3/2}}&#10;= q d\left[ \frac{1}{(k+d^2)^{1/2}}\right]_0^\infty = - q.&#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egin{displaymath}&#10;Q = - \frac{q d}{2} \int_0^\infty \frac{dk}{(k+d^2)^{3/2}}&#10;= q d\left[ \frac{1}{(k+d^2)^{1/2}}\right]_0^\infty = - q.&#10;\end{displaymath}"/>
                          <pic:cNvPicPr>
                            <a:picLocks noChangeAspect="1" noChangeArrowheads="1"/>
                          </pic:cNvPicPr>
                        </pic:nvPicPr>
                        <pic:blipFill>
                          <a:blip r:embed="rId190"/>
                          <a:srcRect/>
                          <a:stretch>
                            <a:fillRect/>
                          </a:stretch>
                        </pic:blipFill>
                        <pic:spPr bwMode="auto">
                          <a:xfrm>
                            <a:off x="0" y="0"/>
                            <a:ext cx="4114800" cy="5334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(722)</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So, the total charge induced on the plate is equal and opposite to the point charge which induces it. </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Our point charge induces charges of the opposite sign on the conducting plate. This, presumably, gives rise to a force of attraction between the charge and the plate. What is this force? Well, since the potential, and, hence, the electric field, in the vicinity of the point charge is the same as in the analogue problem, then the force on the charge must be the same as well. In the analogue problem, there are two charges </w:t>
      </w:r>
      <w:r>
        <w:rPr>
          <w:rFonts w:ascii="Times New Roman" w:eastAsia="Times New Roman" w:hAnsi="Times New Roman"/>
          <w:noProof/>
          <w:color w:val="000000"/>
          <w:sz w:val="20"/>
          <w:szCs w:val="20"/>
        </w:rPr>
        <w:drawing>
          <wp:inline distT="0" distB="0" distL="0" distR="0">
            <wp:extent cx="266700" cy="314325"/>
            <wp:effectExtent l="0" t="0" r="0" b="0"/>
            <wp:docPr id="679" name="Picture 56" descr="$\pm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m q$"/>
                    <pic:cNvPicPr>
                      <a:picLocks noChangeAspect="1" noChangeArrowheads="1"/>
                    </pic:cNvPicPr>
                  </pic:nvPicPr>
                  <pic:blipFill>
                    <a:blip r:embed="rId191"/>
                    <a:srcRect/>
                    <a:stretch>
                      <a:fillRect/>
                    </a:stretch>
                  </pic:blipFill>
                  <pic:spPr bwMode="auto">
                    <a:xfrm>
                      <a:off x="0" y="0"/>
                      <a:ext cx="26670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 net distance </w:t>
      </w:r>
      <w:r>
        <w:rPr>
          <w:rFonts w:ascii="Times New Roman" w:eastAsia="Times New Roman" w:hAnsi="Times New Roman"/>
          <w:noProof/>
          <w:color w:val="000000"/>
          <w:sz w:val="20"/>
          <w:szCs w:val="20"/>
        </w:rPr>
        <w:drawing>
          <wp:inline distT="0" distB="0" distL="0" distR="0">
            <wp:extent cx="257175" cy="161925"/>
            <wp:effectExtent l="19050" t="0" r="9525" b="0"/>
            <wp:docPr id="680" name="Picture 57" descr="$2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 d$"/>
                    <pic:cNvPicPr>
                      <a:picLocks noChangeAspect="1" noChangeArrowheads="1"/>
                    </pic:cNvPicPr>
                  </pic:nvPicPr>
                  <pic:blipFill>
                    <a:blip r:embed="rId192"/>
                    <a:srcRect/>
                    <a:stretch>
                      <a:fillRect/>
                    </a:stretch>
                  </pic:blipFill>
                  <pic:spPr bwMode="auto">
                    <a:xfrm>
                      <a:off x="0" y="0"/>
                      <a:ext cx="257175"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apart. The force on the charge at position (0, 0, </w:t>
      </w:r>
      <w:r>
        <w:rPr>
          <w:rFonts w:ascii="Times New Roman" w:eastAsia="Times New Roman" w:hAnsi="Times New Roman"/>
          <w:noProof/>
          <w:color w:val="000000"/>
          <w:sz w:val="20"/>
          <w:szCs w:val="20"/>
        </w:rPr>
        <w:drawing>
          <wp:inline distT="0" distB="0" distL="0" distR="0">
            <wp:extent cx="133350" cy="161925"/>
            <wp:effectExtent l="19050" t="0" r="0" b="0"/>
            <wp:docPr id="681" name="Picture 5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w:t>
      </w:r>
      <w:r w:rsidRPr="00ED6081">
        <w:rPr>
          <w:rFonts w:ascii="Times New Roman" w:eastAsia="Times New Roman" w:hAnsi="Times New Roman"/>
          <w:i/>
          <w:iCs/>
          <w:color w:val="000000"/>
          <w:sz w:val="20"/>
          <w:szCs w:val="20"/>
        </w:rPr>
        <w:t>i.e.</w:t>
      </w:r>
      <w:r w:rsidRPr="00ED6081">
        <w:rPr>
          <w:rFonts w:ascii="Times New Roman" w:eastAsia="Times New Roman" w:hAnsi="Times New Roman"/>
          <w:color w:val="000000"/>
          <w:sz w:val="20"/>
          <w:szCs w:val="20"/>
        </w:rPr>
        <w:t xml:space="preserve">, the real charge) 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533525" cy="504825"/>
                  <wp:effectExtent l="19050" t="0" r="9525" b="0"/>
                  <wp:docPr id="682" name="Picture 59" descr="\begin{displaymath}&#10;{\bf F} = - \frac{1}{4\pi \epsilon_0} \frac{q^2}{(2 d)^2}  \hat{\bf z}.&#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egin{displaymath}&#10;{\bf F} = - \frac{1}{4\pi \epsilon_0} \frac{q^2}{(2 d)^2}  \hat{\bf z}.&#10;\end{displaymath}"/>
                          <pic:cNvPicPr>
                            <a:picLocks noChangeAspect="1" noChangeArrowheads="1"/>
                          </pic:cNvPicPr>
                        </pic:nvPicPr>
                        <pic:blipFill>
                          <a:blip r:embed="rId193"/>
                          <a:srcRect/>
                          <a:stretch>
                            <a:fillRect/>
                          </a:stretch>
                        </pic:blipFill>
                        <pic:spPr bwMode="auto">
                          <a:xfrm>
                            <a:off x="0" y="0"/>
                            <a:ext cx="1533525" cy="5048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(723)</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What, finally, is the potential energy of the system. For the analogue problem this is just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733550" cy="485775"/>
                  <wp:effectExtent l="19050" t="0" r="0" b="0"/>
                  <wp:docPr id="683" name="Picture 60" descr="\begin{displaymath}&#10;W_{\rm analogue} = - \frac{1}{4\pi \epsilon_0} \frac{q^2}{2 d}.&#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gin{displaymath}&#10;W_{\rm analogue} = - \frac{1}{4\pi \epsilon_0} \frac{q^2}{2 d}.&#10;\end{displaymath}"/>
                          <pic:cNvPicPr>
                            <a:picLocks noChangeAspect="1" noChangeArrowheads="1"/>
                          </pic:cNvPicPr>
                        </pic:nvPicPr>
                        <pic:blipFill>
                          <a:blip r:embed="rId194"/>
                          <a:srcRect/>
                          <a:stretch>
                            <a:fillRect/>
                          </a:stretch>
                        </pic:blipFill>
                        <pic:spPr bwMode="auto">
                          <a:xfrm>
                            <a:off x="0" y="0"/>
                            <a:ext cx="1733550"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(724)</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Note that the fields on opposite sides of the conducting plate are mirror images of one another in the analogue problem. So are the charges (apart from the change in sign). This is why the technique of replacing conducting surfaces by imaginary charges is called the </w:t>
      </w:r>
      <w:r w:rsidRPr="00ED6081">
        <w:rPr>
          <w:rFonts w:ascii="Times New Roman" w:eastAsia="Times New Roman" w:hAnsi="Times New Roman"/>
          <w:i/>
          <w:iCs/>
          <w:color w:val="000000"/>
          <w:sz w:val="20"/>
          <w:szCs w:val="20"/>
        </w:rPr>
        <w:t>method of images</w:t>
      </w:r>
      <w:r w:rsidRPr="00ED6081">
        <w:rPr>
          <w:rFonts w:ascii="Times New Roman" w:eastAsia="Times New Roman" w:hAnsi="Times New Roman"/>
          <w:color w:val="000000"/>
          <w:sz w:val="20"/>
          <w:szCs w:val="20"/>
        </w:rPr>
        <w:t xml:space="preserve">. We know that the potential energy of a set of charges is equivalent to the energy stored in the electric field. Thus,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704975" cy="419100"/>
                  <wp:effectExtent l="19050" t="0" r="9525" b="0"/>
                  <wp:docPr id="684" name="Picture 61" descr="\begin{displaymath}&#10;W = \frac{\epsilon_0}{2} \int_{\rm all space} E^{2} dV.&#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gin{displaymath}&#10;W = \frac{\epsilon_0}{2} \int_{\rm all space} E^{2} dV.&#10;\end{displaymath}"/>
                          <pic:cNvPicPr>
                            <a:picLocks noChangeAspect="1" noChangeArrowheads="1"/>
                          </pic:cNvPicPr>
                        </pic:nvPicPr>
                        <pic:blipFill>
                          <a:blip r:embed="rId195"/>
                          <a:srcRect/>
                          <a:stretch>
                            <a:fillRect/>
                          </a:stretch>
                        </pic:blipFill>
                        <pic:spPr bwMode="auto">
                          <a:xfrm>
                            <a:off x="0" y="0"/>
                            <a:ext cx="1704975" cy="4191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(725)</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In the analogue problem, the fields on either side of the </w:t>
      </w:r>
      <w:r>
        <w:rPr>
          <w:rFonts w:ascii="Times New Roman" w:eastAsia="Times New Roman" w:hAnsi="Times New Roman"/>
          <w:noProof/>
          <w:color w:val="000000"/>
          <w:sz w:val="20"/>
          <w:szCs w:val="20"/>
        </w:rPr>
        <w:drawing>
          <wp:inline distT="0" distB="0" distL="0" distR="0">
            <wp:extent cx="142875" cy="152400"/>
            <wp:effectExtent l="19050" t="0" r="9525" b="0"/>
            <wp:docPr id="685" name="Picture 62"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x$"/>
                    <pic:cNvPicPr>
                      <a:picLocks noChangeAspect="1" noChangeArrowheads="1"/>
                    </pic:cNvPicPr>
                  </pic:nvPicPr>
                  <pic:blipFill>
                    <a:blip r:embed="rId16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w:t>
      </w:r>
      <w:r>
        <w:rPr>
          <w:rFonts w:ascii="Times New Roman" w:eastAsia="Times New Roman" w:hAnsi="Times New Roman"/>
          <w:noProof/>
          <w:color w:val="000000"/>
          <w:sz w:val="20"/>
          <w:szCs w:val="20"/>
        </w:rPr>
        <w:drawing>
          <wp:inline distT="0" distB="0" distL="0" distR="0">
            <wp:extent cx="133350" cy="314325"/>
            <wp:effectExtent l="19050" t="0" r="0" b="0"/>
            <wp:docPr id="686" name="Picture 6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
                    <pic:cNvPicPr>
                      <a:picLocks noChangeAspect="1" noChangeArrowheads="1"/>
                    </pic:cNvPicPr>
                  </pic:nvPicPr>
                  <pic:blipFill>
                    <a:blip r:embed="rId167"/>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plane are mirror images of one another, so </w:t>
      </w:r>
      <w:r>
        <w:rPr>
          <w:rFonts w:ascii="Times New Roman" w:eastAsia="Times New Roman" w:hAnsi="Times New Roman"/>
          <w:noProof/>
          <w:color w:val="000000"/>
          <w:sz w:val="20"/>
          <w:szCs w:val="20"/>
        </w:rPr>
        <w:drawing>
          <wp:inline distT="0" distB="0" distL="0" distR="0">
            <wp:extent cx="2019300" cy="371475"/>
            <wp:effectExtent l="0" t="0" r="0" b="0"/>
            <wp:docPr id="687" name="Picture 64" descr="$E^2(x, y, z) = E^2(x, y,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2(x, y, z) = E^2(x, y, -z)$"/>
                    <pic:cNvPicPr>
                      <a:picLocks noChangeAspect="1" noChangeArrowheads="1"/>
                    </pic:cNvPicPr>
                  </pic:nvPicPr>
                  <pic:blipFill>
                    <a:blip r:embed="rId196"/>
                    <a:srcRect/>
                    <a:stretch>
                      <a:fillRect/>
                    </a:stretch>
                  </pic:blipFill>
                  <pic:spPr bwMode="auto">
                    <a:xfrm>
                      <a:off x="0" y="0"/>
                      <a:ext cx="2019300" cy="3714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It follows that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extent cx="2486025" cy="409575"/>
                  <wp:effectExtent l="19050" t="0" r="9525" b="0"/>
                  <wp:docPr id="688" name="Picture 65" descr="\begin{displaymath}&#10;W_{\rm analogue} = 2  \frac{\epsilon_0}{2} \int_{z&gt;0} E^2_{\rm analogue}  dV.&#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egin{displaymath}&#10;W_{\rm analogue} = 2  \frac{\epsilon_0}{2} \int_{z&gt;0} E^2_{\rm analogue}  dV.&#10;\end{displaymath}"/>
                          <pic:cNvPicPr>
                            <a:picLocks noChangeAspect="1" noChangeArrowheads="1"/>
                          </pic:cNvPicPr>
                        </pic:nvPicPr>
                        <pic:blipFill>
                          <a:blip r:embed="rId197"/>
                          <a:srcRect/>
                          <a:stretch>
                            <a:fillRect/>
                          </a:stretch>
                        </pic:blipFill>
                        <pic:spPr bwMode="auto">
                          <a:xfrm>
                            <a:off x="0" y="0"/>
                            <a:ext cx="2486025" cy="4095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(726)</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In the real problem </w:t>
      </w:r>
    </w:p>
    <w:tbl>
      <w:tblPr>
        <w:tblW w:w="5000" w:type="pct"/>
        <w:jc w:val="center"/>
        <w:tblCellSpacing w:w="15" w:type="dxa"/>
        <w:tblCellMar>
          <w:left w:w="0" w:type="dxa"/>
          <w:right w:w="0" w:type="dxa"/>
        </w:tblCellMar>
        <w:tblLook w:val="04A0"/>
      </w:tblPr>
      <w:tblGrid>
        <w:gridCol w:w="2991"/>
        <w:gridCol w:w="785"/>
        <w:gridCol w:w="5165"/>
        <w:gridCol w:w="47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733425" cy="352425"/>
                  <wp:effectExtent l="0" t="0" r="9525" b="0"/>
                  <wp:docPr id="689" name="Picture 66" descr="$\displaystyle {\bf E} (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playstyle {\bf E} (z&gt;0)$"/>
                          <pic:cNvPicPr>
                            <a:picLocks noChangeAspect="1" noChangeArrowheads="1"/>
                          </pic:cNvPicPr>
                        </pic:nvPicPr>
                        <pic:blipFill>
                          <a:blip r:embed="rId198"/>
                          <a:srcRect/>
                          <a:stretch>
                            <a:fillRect/>
                          </a:stretch>
                        </pic:blipFill>
                        <pic:spPr bwMode="auto">
                          <a:xfrm>
                            <a:off x="0" y="0"/>
                            <a:ext cx="733425" cy="352425"/>
                          </a:xfrm>
                          <a:prstGeom prst="rect">
                            <a:avLst/>
                          </a:prstGeom>
                          <a:noFill/>
                          <a:ln w="9525">
                            <a:noFill/>
                            <a:miter lim="800000"/>
                            <a:headEnd/>
                            <a:tailEnd/>
                          </a:ln>
                        </pic:spPr>
                      </pic:pic>
                    </a:graphicData>
                  </a:graphic>
                </wp:inline>
              </w:drawing>
            </w:r>
          </w:p>
        </w:tc>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80975" cy="314325"/>
                  <wp:effectExtent l="0" t="0" r="9525" b="0"/>
                  <wp:docPr id="690" name="Picture 67" descr="$\text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extstyle =$"/>
                          <pic:cNvPicPr>
                            <a:picLocks noChangeAspect="1" noChangeArrowheads="1"/>
                          </pic:cNvPicPr>
                        </pic:nvPicPr>
                        <pic:blipFill>
                          <a:blip r:embed="rId199"/>
                          <a:srcRect/>
                          <a:stretch>
                            <a:fillRect/>
                          </a:stretch>
                        </pic:blipFill>
                        <pic:spPr bwMode="auto">
                          <a:xfrm>
                            <a:off x="0" y="0"/>
                            <a:ext cx="180975" cy="314325"/>
                          </a:xfrm>
                          <a:prstGeom prst="rect">
                            <a:avLst/>
                          </a:prstGeom>
                          <a:noFill/>
                          <a:ln w="9525">
                            <a:noFill/>
                            <a:miter lim="800000"/>
                            <a:headEnd/>
                            <a:tailEnd/>
                          </a:ln>
                        </pic:spPr>
                      </pic:pic>
                    </a:graphicData>
                  </a:graphic>
                </wp:inline>
              </w:drawing>
            </w:r>
          </w:p>
        </w:tc>
        <w:tc>
          <w:tcPr>
            <w:tcW w:w="0" w:type="auto"/>
            <w:noWrap/>
            <w:vAlign w:val="center"/>
            <w:hideMark/>
          </w:tcPr>
          <w:p w:rsidR="00426DB5" w:rsidRPr="00ED6081"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285875" cy="352425"/>
                  <wp:effectExtent l="0" t="0" r="9525" b="0"/>
                  <wp:docPr id="691" name="Picture 68" descr="$\displaystyle {\bf E}_{\rm analogue}(z&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splaystyle {\bf E}_{\rm analogue}(z&gt;0),$"/>
                          <pic:cNvPicPr>
                            <a:picLocks noChangeAspect="1" noChangeArrowheads="1"/>
                          </pic:cNvPicPr>
                        </pic:nvPicPr>
                        <pic:blipFill>
                          <a:blip r:embed="rId200"/>
                          <a:srcRect/>
                          <a:stretch>
                            <a:fillRect/>
                          </a:stretch>
                        </pic:blipFill>
                        <pic:spPr bwMode="auto">
                          <a:xfrm>
                            <a:off x="0" y="0"/>
                            <a:ext cx="1285875" cy="3524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(727)</w:t>
            </w:r>
          </w:p>
        </w:tc>
      </w:tr>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733425" cy="352425"/>
                  <wp:effectExtent l="0" t="0" r="9525" b="0"/>
                  <wp:docPr id="692" name="Picture 69" descr="$\displaystyle {\bf E}(z&l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splaystyle {\bf E}(z&lt;0)$"/>
                          <pic:cNvPicPr>
                            <a:picLocks noChangeAspect="1" noChangeArrowheads="1"/>
                          </pic:cNvPicPr>
                        </pic:nvPicPr>
                        <pic:blipFill>
                          <a:blip r:embed="rId201"/>
                          <a:srcRect/>
                          <a:stretch>
                            <a:fillRect/>
                          </a:stretch>
                        </pic:blipFill>
                        <pic:spPr bwMode="auto">
                          <a:xfrm>
                            <a:off x="0" y="0"/>
                            <a:ext cx="733425" cy="352425"/>
                          </a:xfrm>
                          <a:prstGeom prst="rect">
                            <a:avLst/>
                          </a:prstGeom>
                          <a:noFill/>
                          <a:ln w="9525">
                            <a:noFill/>
                            <a:miter lim="800000"/>
                            <a:headEnd/>
                            <a:tailEnd/>
                          </a:ln>
                        </pic:spPr>
                      </pic:pic>
                    </a:graphicData>
                  </a:graphic>
                </wp:inline>
              </w:drawing>
            </w:r>
          </w:p>
        </w:tc>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80975" cy="314325"/>
                  <wp:effectExtent l="0" t="0" r="9525" b="0"/>
                  <wp:docPr id="693" name="Picture 70" descr="$\text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extstyle =$"/>
                          <pic:cNvPicPr>
                            <a:picLocks noChangeAspect="1" noChangeArrowheads="1"/>
                          </pic:cNvPicPr>
                        </pic:nvPicPr>
                        <pic:blipFill>
                          <a:blip r:embed="rId199"/>
                          <a:srcRect/>
                          <a:stretch>
                            <a:fillRect/>
                          </a:stretch>
                        </pic:blipFill>
                        <pic:spPr bwMode="auto">
                          <a:xfrm>
                            <a:off x="0" y="0"/>
                            <a:ext cx="180975" cy="314325"/>
                          </a:xfrm>
                          <a:prstGeom prst="rect">
                            <a:avLst/>
                          </a:prstGeom>
                          <a:noFill/>
                          <a:ln w="9525">
                            <a:noFill/>
                            <a:miter lim="800000"/>
                            <a:headEnd/>
                            <a:tailEnd/>
                          </a:ln>
                        </pic:spPr>
                      </pic:pic>
                    </a:graphicData>
                  </a:graphic>
                </wp:inline>
              </w:drawing>
            </w:r>
          </w:p>
        </w:tc>
        <w:tc>
          <w:tcPr>
            <w:tcW w:w="0" w:type="auto"/>
            <w:noWrap/>
            <w:vAlign w:val="center"/>
            <w:hideMark/>
          </w:tcPr>
          <w:p w:rsidR="00426DB5" w:rsidRPr="00ED6081"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0025" cy="314325"/>
                  <wp:effectExtent l="0" t="0" r="9525" b="0"/>
                  <wp:docPr id="694" name="Picture 71" descr="$\displaystyle {\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playstyle {\bf0}.$"/>
                          <pic:cNvPicPr>
                            <a:picLocks noChangeAspect="1" noChangeArrowheads="1"/>
                          </pic:cNvPicPr>
                        </pic:nvPicPr>
                        <pic:blipFill>
                          <a:blip r:embed="rId202"/>
                          <a:srcRect/>
                          <a:stretch>
                            <a:fillRect/>
                          </a:stretch>
                        </pic:blipFill>
                        <pic:spPr bwMode="auto">
                          <a:xfrm>
                            <a:off x="0" y="0"/>
                            <a:ext cx="200025" cy="3143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(728)</w:t>
            </w:r>
          </w:p>
        </w:tc>
      </w:tr>
    </w:tbl>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So,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267200" cy="438150"/>
                  <wp:effectExtent l="19050" t="0" r="0" b="0"/>
                  <wp:docPr id="695" name="Picture 72" descr="\begin{displaymath}&#10;W = \frac{\epsilon_0}{2} \int_{z&gt;0} E^2 dV=&#10;\frac{\epsilon_...&#10;...&gt;0} E_{\rm analogue}^2  dV =&#10;\frac{1}{2}  W_{\rm analogue},&#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egin{displaymath}&#10;W = \frac{\epsilon_0}{2} \int_{z&gt;0} E^2 dV=&#10;\frac{\epsilon_...&#10;...&gt;0} E_{\rm analogue}^2  dV =&#10;\frac{1}{2}  W_{\rm analogue},&#10;\end{displaymath}"/>
                          <pic:cNvPicPr>
                            <a:picLocks noChangeAspect="1" noChangeArrowheads="1"/>
                          </pic:cNvPicPr>
                        </pic:nvPicPr>
                        <pic:blipFill>
                          <a:blip r:embed="rId203"/>
                          <a:srcRect/>
                          <a:stretch>
                            <a:fillRect/>
                          </a:stretch>
                        </pic:blipFill>
                        <pic:spPr bwMode="auto">
                          <a:xfrm>
                            <a:off x="0" y="0"/>
                            <a:ext cx="4267200" cy="43815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(729)</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giving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257300" cy="485775"/>
                  <wp:effectExtent l="19050" t="0" r="0" b="0"/>
                  <wp:docPr id="696" name="Picture 73" descr="\begin{displaymath}&#10;W = - \frac{1}{4\pi  \epsilon_0} \frac{q^2}{4 d}.&#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egin{displaymath}&#10;W = - \frac{1}{4\pi  \epsilon_0} \frac{q^2}{4 d}.&#10;\end{displaymath}"/>
                          <pic:cNvPicPr>
                            <a:picLocks noChangeAspect="1" noChangeArrowheads="1"/>
                          </pic:cNvPicPr>
                        </pic:nvPicPr>
                        <pic:blipFill>
                          <a:blip r:embed="rId204"/>
                          <a:srcRect/>
                          <a:stretch>
                            <a:fillRect/>
                          </a:stretch>
                        </pic:blipFill>
                        <pic:spPr bwMode="auto">
                          <a:xfrm>
                            <a:off x="0" y="0"/>
                            <a:ext cx="1257300"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(730)</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There is another method by which we can obtain the above result. Suppose that the charge is gradually moved towards the plate along the </w:t>
      </w:r>
      <w:r>
        <w:rPr>
          <w:rFonts w:ascii="Times New Roman" w:eastAsia="Times New Roman" w:hAnsi="Times New Roman"/>
          <w:noProof/>
          <w:color w:val="000000"/>
          <w:sz w:val="20"/>
          <w:szCs w:val="20"/>
        </w:rPr>
        <w:drawing>
          <wp:inline distT="0" distB="0" distL="0" distR="0">
            <wp:extent cx="133350" cy="152400"/>
            <wp:effectExtent l="19050" t="0" r="0" b="0"/>
            <wp:docPr id="697" name="Picture 74"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
                    <pic:cNvPicPr>
                      <a:picLocks noChangeAspect="1" noChangeArrowheads="1"/>
                    </pic:cNvPicPr>
                  </pic:nvPicPr>
                  <pic:blipFill>
                    <a:blip r:embed="rId186"/>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-axis from infinity until it reaches position (0, 0, </w:t>
      </w:r>
      <w:r>
        <w:rPr>
          <w:rFonts w:ascii="Times New Roman" w:eastAsia="Times New Roman" w:hAnsi="Times New Roman"/>
          <w:noProof/>
          <w:color w:val="000000"/>
          <w:sz w:val="20"/>
          <w:szCs w:val="20"/>
        </w:rPr>
        <w:drawing>
          <wp:inline distT="0" distB="0" distL="0" distR="0">
            <wp:extent cx="133350" cy="161925"/>
            <wp:effectExtent l="19050" t="0" r="0" b="0"/>
            <wp:docPr id="698" name="Picture 7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
                    <pic:cNvPicPr>
                      <a:picLocks noChangeAspect="1" noChangeArrowheads="1"/>
                    </pic:cNvPicPr>
                  </pic:nvPicPr>
                  <pic:blipFill>
                    <a:blip r:embed="rId165"/>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How much work is required to achieve this? We know that the force of attraction acting on the charge 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323975" cy="485775"/>
                  <wp:effectExtent l="19050" t="0" r="9525" b="0"/>
                  <wp:docPr id="699" name="Picture 76" descr="\begin{displaymath}&#10;F_z = - \frac{1}{4\pi  \epsilon_0} \frac{q^2}{4  z^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egin{displaymath}&#10;F_z = - \frac{1}{4\pi  \epsilon_0} \frac{q^2}{4  z^2}.&#10;\end{displaymath}"/>
                          <pic:cNvPicPr>
                            <a:picLocks noChangeAspect="1" noChangeArrowheads="1"/>
                          </pic:cNvPicPr>
                        </pic:nvPicPr>
                        <pic:blipFill>
                          <a:blip r:embed="rId205"/>
                          <a:srcRect/>
                          <a:stretch>
                            <a:fillRect/>
                          </a:stretch>
                        </pic:blipFill>
                        <pic:spPr bwMode="auto">
                          <a:xfrm>
                            <a:off x="0" y="0"/>
                            <a:ext cx="1323975"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(731)</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Thus, the work required to move this charge by </w:t>
      </w:r>
      <w:r>
        <w:rPr>
          <w:rFonts w:ascii="Times New Roman" w:eastAsia="Times New Roman" w:hAnsi="Times New Roman"/>
          <w:noProof/>
          <w:color w:val="000000"/>
          <w:sz w:val="20"/>
          <w:szCs w:val="20"/>
        </w:rPr>
        <w:drawing>
          <wp:inline distT="0" distB="0" distL="0" distR="0">
            <wp:extent cx="228600" cy="161925"/>
            <wp:effectExtent l="19050" t="0" r="0" b="0"/>
            <wp:docPr id="700" name="Picture 77" desc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z$"/>
                    <pic:cNvPicPr>
                      <a:picLocks noChangeAspect="1" noChangeArrowheads="1"/>
                    </pic:cNvPicPr>
                  </pic:nvPicPr>
                  <pic:blipFill>
                    <a:blip r:embed="rId206"/>
                    <a:srcRect/>
                    <a:stretch>
                      <a:fillRect/>
                    </a:stretch>
                  </pic:blipFill>
                  <pic:spPr bwMode="auto">
                    <a:xfrm>
                      <a:off x="0" y="0"/>
                      <a:ext cx="228600"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276475" cy="485775"/>
                  <wp:effectExtent l="19050" t="0" r="9525" b="0"/>
                  <wp:docPr id="701" name="Picture 78" descr="\begin{displaymath}&#10;d W = - F_z dz=\frac{1}{4\pi \epsilon_0} \frac{q^2}{4 z^2} dz.&#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egin{displaymath}&#10;d W = - F_z dz=\frac{1}{4\pi \epsilon_0} \frac{q^2}{4 z^2} dz.&#10;\end{displaymath}"/>
                          <pic:cNvPicPr>
                            <a:picLocks noChangeAspect="1" noChangeArrowheads="1"/>
                          </pic:cNvPicPr>
                        </pic:nvPicPr>
                        <pic:blipFill>
                          <a:blip r:embed="rId207"/>
                          <a:srcRect/>
                          <a:stretch>
                            <a:fillRect/>
                          </a:stretch>
                        </pic:blipFill>
                        <pic:spPr bwMode="auto">
                          <a:xfrm>
                            <a:off x="0" y="0"/>
                            <a:ext cx="2276475" cy="4857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(732)</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total work needed to move the charge from </w:t>
      </w:r>
      <w:r>
        <w:rPr>
          <w:rFonts w:ascii="Times New Roman" w:eastAsia="Times New Roman" w:hAnsi="Times New Roman"/>
          <w:noProof/>
          <w:color w:val="000000"/>
          <w:sz w:val="20"/>
          <w:szCs w:val="20"/>
        </w:rPr>
        <w:drawing>
          <wp:inline distT="0" distB="0" distL="0" distR="0">
            <wp:extent cx="552450" cy="152400"/>
            <wp:effectExtent l="19050" t="0" r="0" b="0"/>
            <wp:docPr id="702" name="Picture 79" descr="$z=\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infty$"/>
                    <pic:cNvPicPr>
                      <a:picLocks noChangeAspect="1" noChangeArrowheads="1"/>
                    </pic:cNvPicPr>
                  </pic:nvPicPr>
                  <pic:blipFill>
                    <a:blip r:embed="rId208"/>
                    <a:srcRect/>
                    <a:stretch>
                      <a:fillRect/>
                    </a:stretch>
                  </pic:blipFill>
                  <pic:spPr bwMode="auto">
                    <a:xfrm>
                      <a:off x="0" y="0"/>
                      <a:ext cx="552450"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to </w:t>
      </w:r>
      <w:r>
        <w:rPr>
          <w:rFonts w:ascii="Times New Roman" w:eastAsia="Times New Roman" w:hAnsi="Times New Roman"/>
          <w:noProof/>
          <w:color w:val="000000"/>
          <w:sz w:val="20"/>
          <w:szCs w:val="20"/>
        </w:rPr>
        <w:drawing>
          <wp:inline distT="0" distB="0" distL="0" distR="0">
            <wp:extent cx="466725" cy="161925"/>
            <wp:effectExtent l="19050" t="0" r="9525" b="0"/>
            <wp:docPr id="703" name="Picture 80" descr="$z=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 d$"/>
                    <pic:cNvPicPr>
                      <a:picLocks noChangeAspect="1" noChangeArrowheads="1"/>
                    </pic:cNvPicPr>
                  </pic:nvPicPr>
                  <pic:blipFill>
                    <a:blip r:embed="rId209"/>
                    <a:srcRect/>
                    <a:stretch>
                      <a:fillRect/>
                    </a:stretch>
                  </pic:blipFill>
                  <pic:spPr bwMode="auto">
                    <a:xfrm>
                      <a:off x="0" y="0"/>
                      <a:ext cx="466725" cy="1619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095750" cy="561975"/>
                  <wp:effectExtent l="19050" t="0" r="0" b="0"/>
                  <wp:docPr id="704" name="Picture 81" descr="\begin{displaymath}&#10;W = \frac{1}{4\pi  \epsilon_0}\int_{\infty}^d \frac{q^2}{4\...&#10;...t]_{\infty}^d&#10;= - \frac{1}{4\pi \epsilon_0} \frac{q^2}{4 d}.&#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begin{displaymath}&#10;W = \frac{1}{4\pi  \epsilon_0}\int_{\infty}^d \frac{q^2}{4\...&#10;...t]_{\infty}^d&#10;= - \frac{1}{4\pi \epsilon_0} \frac{q^2}{4 d}.&#10;\end{displaymath}"/>
                          <pic:cNvPicPr>
                            <a:picLocks noChangeAspect="1" noChangeArrowheads="1"/>
                          </pic:cNvPicPr>
                        </pic:nvPicPr>
                        <pic:blipFill>
                          <a:blip r:embed="rId210"/>
                          <a:srcRect/>
                          <a:stretch>
                            <a:fillRect/>
                          </a:stretch>
                        </pic:blipFill>
                        <pic:spPr bwMode="auto">
                          <a:xfrm>
                            <a:off x="0" y="0"/>
                            <a:ext cx="4095750" cy="56197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(733)</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Of course, this work is equivalent to the potential energy we evaluated earlier, and is, in turn, the same as the energy contained in the electric field. </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lastRenderedPageBreak/>
        <w:t xml:space="preserve">As a second example of the method of images, consider a grounded spherical conductor of radius </w:t>
      </w:r>
      <w:r>
        <w:rPr>
          <w:rFonts w:ascii="Times New Roman" w:eastAsia="Times New Roman" w:hAnsi="Times New Roman"/>
          <w:noProof/>
          <w:color w:val="000000"/>
          <w:sz w:val="20"/>
          <w:szCs w:val="20"/>
        </w:rPr>
        <w:drawing>
          <wp:inline distT="0" distB="0" distL="0" distR="0">
            <wp:extent cx="133350" cy="152400"/>
            <wp:effectExtent l="19050" t="0" r="0" b="0"/>
            <wp:docPr id="705" name="Picture 8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pic:cNvPicPr>
                      <a:picLocks noChangeAspect="1" noChangeArrowheads="1"/>
                    </pic:cNvPicPr>
                  </pic:nvPicPr>
                  <pic:blipFill>
                    <a:blip r:embed="rId211"/>
                    <a:srcRect/>
                    <a:stretch>
                      <a:fillRect/>
                    </a:stretch>
                  </pic:blipFill>
                  <pic:spPr bwMode="auto">
                    <a:xfrm>
                      <a:off x="0" y="0"/>
                      <a:ext cx="133350"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placed at the origin. Suppose that a charge </w:t>
      </w:r>
      <w:r>
        <w:rPr>
          <w:rFonts w:ascii="Times New Roman" w:eastAsia="Times New Roman" w:hAnsi="Times New Roman"/>
          <w:noProof/>
          <w:color w:val="000000"/>
          <w:sz w:val="20"/>
          <w:szCs w:val="20"/>
        </w:rPr>
        <w:drawing>
          <wp:inline distT="0" distB="0" distL="0" distR="0">
            <wp:extent cx="133350" cy="314325"/>
            <wp:effectExtent l="0" t="0" r="0" b="0"/>
            <wp:docPr id="706" name="Picture 83"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q$"/>
                    <pic:cNvPicPr>
                      <a:picLocks noChangeAspect="1" noChangeArrowheads="1"/>
                    </pic:cNvPicPr>
                  </pic:nvPicPr>
                  <pic:blipFill>
                    <a:blip r:embed="rId164"/>
                    <a:srcRect/>
                    <a:stretch>
                      <a:fillRect/>
                    </a:stretch>
                  </pic:blipFill>
                  <pic:spPr bwMode="auto">
                    <a:xfrm>
                      <a:off x="0" y="0"/>
                      <a:ext cx="133350" cy="3143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placed outside the sphere at </w:t>
      </w:r>
      <w:r>
        <w:rPr>
          <w:rFonts w:ascii="Times New Roman" w:eastAsia="Times New Roman" w:hAnsi="Times New Roman"/>
          <w:noProof/>
          <w:color w:val="000000"/>
          <w:sz w:val="20"/>
          <w:szCs w:val="20"/>
        </w:rPr>
        <w:drawing>
          <wp:inline distT="0" distB="0" distL="0" distR="0">
            <wp:extent cx="657225" cy="352425"/>
            <wp:effectExtent l="0" t="0" r="9525" b="0"/>
            <wp:docPr id="707" name="Picture 84" descr="$(b, 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 0,  0)$"/>
                    <pic:cNvPicPr>
                      <a:picLocks noChangeAspect="1" noChangeArrowheads="1"/>
                    </pic:cNvPicPr>
                  </pic:nvPicPr>
                  <pic:blipFill>
                    <a:blip r:embed="rId212"/>
                    <a:srcRect/>
                    <a:stretch>
                      <a:fillRect/>
                    </a:stretch>
                  </pic:blipFill>
                  <pic:spPr bwMode="auto">
                    <a:xfrm>
                      <a:off x="0" y="0"/>
                      <a:ext cx="657225" cy="3524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where </w:t>
      </w:r>
      <w:r>
        <w:rPr>
          <w:rFonts w:ascii="Times New Roman" w:eastAsia="Times New Roman" w:hAnsi="Times New Roman"/>
          <w:noProof/>
          <w:color w:val="000000"/>
          <w:sz w:val="20"/>
          <w:szCs w:val="20"/>
        </w:rPr>
        <w:drawing>
          <wp:inline distT="0" distB="0" distL="0" distR="0">
            <wp:extent cx="457200" cy="333375"/>
            <wp:effectExtent l="19050" t="0" r="0" b="0"/>
            <wp:docPr id="708" name="Picture 85" descr="$b&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gt;a$"/>
                    <pic:cNvPicPr>
                      <a:picLocks noChangeAspect="1" noChangeArrowheads="1"/>
                    </pic:cNvPicPr>
                  </pic:nvPicPr>
                  <pic:blipFill>
                    <a:blip r:embed="rId213"/>
                    <a:srcRect/>
                    <a:stretch>
                      <a:fillRect/>
                    </a:stretch>
                  </pic:blipFill>
                  <pic:spPr bwMode="auto">
                    <a:xfrm>
                      <a:off x="0" y="0"/>
                      <a:ext cx="45720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What is the force of attraction between the sphere and the charge? In this case, we proceed by considering an analogue problem in which the sphere is replaced by an image charge </w:t>
      </w:r>
      <w:r>
        <w:rPr>
          <w:rFonts w:ascii="Times New Roman" w:eastAsia="Times New Roman" w:hAnsi="Times New Roman"/>
          <w:noProof/>
          <w:color w:val="000000"/>
          <w:sz w:val="20"/>
          <w:szCs w:val="20"/>
        </w:rPr>
        <w:drawing>
          <wp:inline distT="0" distB="0" distL="0" distR="0">
            <wp:extent cx="314325" cy="352425"/>
            <wp:effectExtent l="0" t="0" r="9525" b="0"/>
            <wp:docPr id="709" name="Picture 86"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q'$"/>
                    <pic:cNvPicPr>
                      <a:picLocks noChangeAspect="1" noChangeArrowheads="1"/>
                    </pic:cNvPicPr>
                  </pic:nvPicPr>
                  <pic:blipFill>
                    <a:blip r:embed="rId214"/>
                    <a:srcRect/>
                    <a:stretch>
                      <a:fillRect/>
                    </a:stretch>
                  </pic:blipFill>
                  <pic:spPr bwMode="auto">
                    <a:xfrm>
                      <a:off x="0" y="0"/>
                      <a:ext cx="314325" cy="3524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placed somewhere on the </w:t>
      </w:r>
      <w:r>
        <w:rPr>
          <w:rFonts w:ascii="Times New Roman" w:eastAsia="Times New Roman" w:hAnsi="Times New Roman"/>
          <w:noProof/>
          <w:color w:val="000000"/>
          <w:sz w:val="20"/>
          <w:szCs w:val="20"/>
        </w:rPr>
        <w:drawing>
          <wp:inline distT="0" distB="0" distL="0" distR="0">
            <wp:extent cx="142875" cy="152400"/>
            <wp:effectExtent l="19050" t="0" r="9525" b="0"/>
            <wp:docPr id="710" name="Picture 8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x$"/>
                    <pic:cNvPicPr>
                      <a:picLocks noChangeAspect="1" noChangeArrowheads="1"/>
                    </pic:cNvPicPr>
                  </pic:nvPicPr>
                  <pic:blipFill>
                    <a:blip r:embed="rId166"/>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-axis at </w:t>
      </w:r>
      <w:r>
        <w:rPr>
          <w:rFonts w:ascii="Times New Roman" w:eastAsia="Times New Roman" w:hAnsi="Times New Roman"/>
          <w:noProof/>
          <w:color w:val="000000"/>
          <w:sz w:val="20"/>
          <w:szCs w:val="20"/>
        </w:rPr>
        <w:drawing>
          <wp:inline distT="0" distB="0" distL="0" distR="0">
            <wp:extent cx="657225" cy="352425"/>
            <wp:effectExtent l="0" t="0" r="9525" b="0"/>
            <wp:docPr id="711" name="Picture 88" descr="$(c, 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 0, 0)$"/>
                    <pic:cNvPicPr>
                      <a:picLocks noChangeAspect="1" noChangeArrowheads="1"/>
                    </pic:cNvPicPr>
                  </pic:nvPicPr>
                  <pic:blipFill>
                    <a:blip r:embed="rId215"/>
                    <a:srcRect/>
                    <a:stretch>
                      <a:fillRect/>
                    </a:stretch>
                  </pic:blipFill>
                  <pic:spPr bwMode="auto">
                    <a:xfrm>
                      <a:off x="0" y="0"/>
                      <a:ext cx="657225" cy="3524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The electric potential throughout space in the analogue problem is simply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867275" cy="495300"/>
                  <wp:effectExtent l="19050" t="0" r="9525" b="0"/>
                  <wp:docPr id="712" name="Picture 89" descr="\begin{displaymath}&#10;\phi = \frac{q}{4\pi \epsilon_0} \frac{1}{[(x-b)^2+y^2+z^2...&#10;...\frac{q'}{4\pi \epsilon_0}&#10;\frac{1}{[(x-c)^2+y^2+z^2]^{1/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egin{displaymath}&#10;\phi = \frac{q}{4\pi \epsilon_0} \frac{1}{[(x-b)^2+y^2+z^2...&#10;...\frac{q'}{4\pi \epsilon_0}&#10;\frac{1}{[(x-c)^2+y^2+z^2]^{1/2}}.&#10;\end{displaymath}"/>
                          <pic:cNvPicPr>
                            <a:picLocks noChangeAspect="1" noChangeArrowheads="1"/>
                          </pic:cNvPicPr>
                        </pic:nvPicPr>
                        <pic:blipFill>
                          <a:blip r:embed="rId216"/>
                          <a:srcRect/>
                          <a:stretch>
                            <a:fillRect/>
                          </a:stretch>
                        </pic:blipFill>
                        <pic:spPr bwMode="auto">
                          <a:xfrm>
                            <a:off x="0" y="0"/>
                            <a:ext cx="4867275" cy="4953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(734)</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image charge is chosen so as to make the surface </w:t>
      </w:r>
      <w:r>
        <w:rPr>
          <w:rFonts w:ascii="Times New Roman" w:eastAsia="Times New Roman" w:hAnsi="Times New Roman"/>
          <w:noProof/>
          <w:color w:val="000000"/>
          <w:sz w:val="20"/>
          <w:szCs w:val="20"/>
        </w:rPr>
        <w:drawing>
          <wp:inline distT="0" distB="0" distL="0" distR="0">
            <wp:extent cx="476250" cy="333375"/>
            <wp:effectExtent l="0" t="0" r="0" b="0"/>
            <wp:docPr id="713" name="Picture 90" descr="$\ph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hi=0$"/>
                    <pic:cNvPicPr>
                      <a:picLocks noChangeAspect="1" noChangeArrowheads="1"/>
                    </pic:cNvPicPr>
                  </pic:nvPicPr>
                  <pic:blipFill>
                    <a:blip r:embed="rId178"/>
                    <a:srcRect/>
                    <a:stretch>
                      <a:fillRect/>
                    </a:stretch>
                  </pic:blipFill>
                  <pic:spPr bwMode="auto">
                    <a:xfrm>
                      <a:off x="0" y="0"/>
                      <a:ext cx="47625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correspond to the surface of the sphere. Setting the above expresion to zero, and performing a little algebra, we find that the </w:t>
      </w:r>
      <w:r>
        <w:rPr>
          <w:rFonts w:ascii="Times New Roman" w:eastAsia="Times New Roman" w:hAnsi="Times New Roman"/>
          <w:noProof/>
          <w:color w:val="000000"/>
          <w:sz w:val="20"/>
          <w:szCs w:val="20"/>
        </w:rPr>
        <w:drawing>
          <wp:inline distT="0" distB="0" distL="0" distR="0">
            <wp:extent cx="476250" cy="333375"/>
            <wp:effectExtent l="0" t="0" r="0" b="0"/>
            <wp:docPr id="714" name="Picture 91" descr="$\ph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hi=0$"/>
                    <pic:cNvPicPr>
                      <a:picLocks noChangeAspect="1" noChangeArrowheads="1"/>
                    </pic:cNvPicPr>
                  </pic:nvPicPr>
                  <pic:blipFill>
                    <a:blip r:embed="rId178"/>
                    <a:srcRect/>
                    <a:stretch>
                      <a:fillRect/>
                    </a:stretch>
                  </pic:blipFill>
                  <pic:spPr bwMode="auto">
                    <a:xfrm>
                      <a:off x="0" y="0"/>
                      <a:ext cx="476250" cy="3333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surface satisfies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3048000" cy="466725"/>
                  <wp:effectExtent l="19050" t="0" r="0" b="0"/>
                  <wp:docPr id="715" name="Picture 92" descr="\begin{displaymath}&#10;x^2 + \frac{2 (c-\lambda b)}{\lambda-1}  x + y^2 + z^2 = \frac{c^2-\lambda b^2}{\lambda-1},&#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egin{displaymath}&#10;x^2 + \frac{2 (c-\lambda b)}{\lambda-1}  x + y^2 + z^2 = \frac{c^2-\lambda b^2}{\lambda-1},&#10;\end{displaymath}"/>
                          <pic:cNvPicPr>
                            <a:picLocks noChangeAspect="1" noChangeArrowheads="1"/>
                          </pic:cNvPicPr>
                        </pic:nvPicPr>
                        <pic:blipFill>
                          <a:blip r:embed="rId217"/>
                          <a:srcRect/>
                          <a:stretch>
                            <a:fillRect/>
                          </a:stretch>
                        </pic:blipFill>
                        <pic:spPr bwMode="auto">
                          <a:xfrm>
                            <a:off x="0" y="0"/>
                            <a:ext cx="3048000" cy="4667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(735)</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where </w:t>
      </w:r>
      <w:r>
        <w:rPr>
          <w:rFonts w:ascii="Times New Roman" w:eastAsia="Times New Roman" w:hAnsi="Times New Roman"/>
          <w:noProof/>
          <w:color w:val="000000"/>
          <w:sz w:val="20"/>
          <w:szCs w:val="20"/>
        </w:rPr>
        <w:drawing>
          <wp:inline distT="0" distB="0" distL="0" distR="0">
            <wp:extent cx="847725" cy="371475"/>
            <wp:effectExtent l="0" t="0" r="9525" b="0"/>
            <wp:docPr id="716" name="Picture 93" descr="$\lambda=q'^{ 2}/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mbda=q'^{ 2}/q^2$"/>
                    <pic:cNvPicPr>
                      <a:picLocks noChangeAspect="1" noChangeArrowheads="1"/>
                    </pic:cNvPicPr>
                  </pic:nvPicPr>
                  <pic:blipFill>
                    <a:blip r:embed="rId218"/>
                    <a:srcRect/>
                    <a:stretch>
                      <a:fillRect/>
                    </a:stretch>
                  </pic:blipFill>
                  <pic:spPr bwMode="auto">
                    <a:xfrm>
                      <a:off x="0" y="0"/>
                      <a:ext cx="847725" cy="37147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Of course, the surface of the sphere satisfies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371600" cy="304800"/>
                  <wp:effectExtent l="19050" t="0" r="0" b="0"/>
                  <wp:docPr id="717" name="Picture 94" descr="\begin{displaymath}&#10;x^2+y^2+z^2 = a^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egin{displaymath}&#10;x^2+y^2+z^2 = a^2.&#10;\end{displaymath}"/>
                          <pic:cNvPicPr>
                            <a:picLocks noChangeAspect="1" noChangeArrowheads="1"/>
                          </pic:cNvPicPr>
                        </pic:nvPicPr>
                        <pic:blipFill>
                          <a:blip r:embed="rId219"/>
                          <a:srcRect/>
                          <a:stretch>
                            <a:fillRect/>
                          </a:stretch>
                        </pic:blipFill>
                        <pic:spPr bwMode="auto">
                          <a:xfrm>
                            <a:off x="0" y="0"/>
                            <a:ext cx="1371600" cy="3048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(736)</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 above two equations can be made identical by setting </w:t>
      </w:r>
      <w:r>
        <w:rPr>
          <w:rFonts w:ascii="Times New Roman" w:eastAsia="Times New Roman" w:hAnsi="Times New Roman"/>
          <w:noProof/>
          <w:color w:val="000000"/>
          <w:sz w:val="20"/>
          <w:szCs w:val="20"/>
        </w:rPr>
        <w:drawing>
          <wp:inline distT="0" distB="0" distL="0" distR="0">
            <wp:extent cx="628650" cy="352425"/>
            <wp:effectExtent l="19050" t="0" r="0" b="0"/>
            <wp:docPr id="718" name="Picture 95" descr="$\lambda =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ambda = c/b$"/>
                    <pic:cNvPicPr>
                      <a:picLocks noChangeAspect="1" noChangeArrowheads="1"/>
                    </pic:cNvPicPr>
                  </pic:nvPicPr>
                  <pic:blipFill>
                    <a:blip r:embed="rId220"/>
                    <a:srcRect/>
                    <a:stretch>
                      <a:fillRect/>
                    </a:stretch>
                  </pic:blipFill>
                  <pic:spPr bwMode="auto">
                    <a:xfrm>
                      <a:off x="0" y="0"/>
                      <a:ext cx="628650" cy="3524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and </w:t>
      </w:r>
      <w:r>
        <w:rPr>
          <w:rFonts w:ascii="Times New Roman" w:eastAsia="Times New Roman" w:hAnsi="Times New Roman"/>
          <w:noProof/>
          <w:color w:val="000000"/>
          <w:sz w:val="20"/>
          <w:szCs w:val="20"/>
        </w:rPr>
        <w:drawing>
          <wp:inline distT="0" distB="0" distL="0" distR="0">
            <wp:extent cx="733425" cy="190500"/>
            <wp:effectExtent l="19050" t="0" r="9525" b="0"/>
            <wp:docPr id="719" name="Picture 96" descr="$a^2=\lambda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2=\lambda b^2$"/>
                    <pic:cNvPicPr>
                      <a:picLocks noChangeAspect="1" noChangeArrowheads="1"/>
                    </pic:cNvPicPr>
                  </pic:nvPicPr>
                  <pic:blipFill>
                    <a:blip r:embed="rId221"/>
                    <a:srcRect/>
                    <a:stretch>
                      <a:fillRect/>
                    </a:stretch>
                  </pic:blipFill>
                  <pic:spPr bwMode="auto">
                    <a:xfrm>
                      <a:off x="0" y="0"/>
                      <a:ext cx="733425" cy="1905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 or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647700" cy="390525"/>
                  <wp:effectExtent l="19050" t="0" r="0" b="0"/>
                  <wp:docPr id="720" name="Picture 97" descr="\begin{displaymath}&#10;q' = \frac{a}{b} q,&#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egin{displaymath}&#10;q' = \frac{a}{b} q,&#10;\end{displaymath}"/>
                          <pic:cNvPicPr>
                            <a:picLocks noChangeAspect="1" noChangeArrowheads="1"/>
                          </pic:cNvPicPr>
                        </pic:nvPicPr>
                        <pic:blipFill>
                          <a:blip r:embed="rId222"/>
                          <a:srcRect/>
                          <a:stretch>
                            <a:fillRect/>
                          </a:stretch>
                        </pic:blipFill>
                        <pic:spPr bwMode="auto">
                          <a:xfrm>
                            <a:off x="0" y="0"/>
                            <a:ext cx="647700" cy="3905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(737)</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and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552450" cy="457200"/>
                  <wp:effectExtent l="19050" t="0" r="0" b="0"/>
                  <wp:docPr id="721" name="Picture 98" descr="\begin{displaymath}&#10;c = \frac{a^2}{b}.&#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egin{displaymath}&#10;c = \frac{a^2}{b}.&#10;\end{displaymath}"/>
                          <pic:cNvPicPr>
                            <a:picLocks noChangeAspect="1" noChangeArrowheads="1"/>
                          </pic:cNvPicPr>
                        </pic:nvPicPr>
                        <pic:blipFill>
                          <a:blip r:embed="rId223"/>
                          <a:srcRect/>
                          <a:stretch>
                            <a:fillRect/>
                          </a:stretch>
                        </pic:blipFill>
                        <pic:spPr bwMode="auto">
                          <a:xfrm>
                            <a:off x="0" y="0"/>
                            <a:ext cx="552450" cy="457200"/>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(738)</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br w:type="textWrapping" w:clear="all"/>
      </w: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According to the uniqueness theorem, the potential in the analogue problem is now identical with that in the real problem, outside the sphere. (Of course, in the real problem, the potential inside the sphere is zero.) Hence, the force of attraction between the sphere and the original charge in the real problem is the same as the force of attraction between the two charges in the analogue problem. It follows that </w:t>
      </w:r>
    </w:p>
    <w:tbl>
      <w:tblPr>
        <w:tblW w:w="5000" w:type="pct"/>
        <w:jc w:val="center"/>
        <w:tblCellSpacing w:w="15" w:type="dxa"/>
        <w:tblCellMar>
          <w:top w:w="15" w:type="dxa"/>
          <w:left w:w="15" w:type="dxa"/>
          <w:bottom w:w="15" w:type="dxa"/>
          <w:right w:w="15" w:type="dxa"/>
        </w:tblCellMar>
        <w:tblLook w:val="04A0"/>
      </w:tblPr>
      <w:tblGrid>
        <w:gridCol w:w="8941"/>
        <w:gridCol w:w="509"/>
      </w:tblGrid>
      <w:tr w:rsidR="00426DB5" w:rsidRPr="00ED6081" w:rsidTr="00875D33">
        <w:trPr>
          <w:tblCellSpacing w:w="15" w:type="dxa"/>
          <w:jc w:val="center"/>
        </w:trPr>
        <w:tc>
          <w:tcPr>
            <w:tcW w:w="0" w:type="auto"/>
            <w:noWrap/>
            <w:vAlign w:val="center"/>
            <w:hideMark/>
          </w:tcPr>
          <w:p w:rsidR="00426DB5" w:rsidRPr="00ED6081" w:rsidRDefault="00426DB5" w:rsidP="00875D33">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733675" cy="504825"/>
                  <wp:effectExtent l="19050" t="0" r="9525" b="0"/>
                  <wp:docPr id="722" name="Picture 99" descr="\begin{displaymath}&#10;f = \frac{q^2}{4\pi \epsilon_0 (b-c)^2} = \frac{q q'}{4\pi} \frac{a b}{(b^2-a^2)^2}.&#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begin{displaymath}&#10;f = \frac{q^2}{4\pi \epsilon_0 (b-c)^2} = \frac{q q'}{4\pi} \frac{a b}{(b^2-a^2)^2}.&#10;\end{displaymath}"/>
                          <pic:cNvPicPr>
                            <a:picLocks noChangeAspect="1" noChangeArrowheads="1"/>
                          </pic:cNvPicPr>
                        </pic:nvPicPr>
                        <pic:blipFill>
                          <a:blip r:embed="rId224"/>
                          <a:srcRect/>
                          <a:stretch>
                            <a:fillRect/>
                          </a:stretch>
                        </pic:blipFill>
                        <pic:spPr bwMode="auto">
                          <a:xfrm>
                            <a:off x="0" y="0"/>
                            <a:ext cx="2733675" cy="504825"/>
                          </a:xfrm>
                          <a:prstGeom prst="rect">
                            <a:avLst/>
                          </a:prstGeom>
                          <a:noFill/>
                          <a:ln w="9525">
                            <a:noFill/>
                            <a:miter lim="800000"/>
                            <a:headEnd/>
                            <a:tailEnd/>
                          </a:ln>
                        </pic:spPr>
                      </pic:pic>
                    </a:graphicData>
                  </a:graphic>
                </wp:inline>
              </w:drawing>
            </w:r>
          </w:p>
        </w:tc>
        <w:tc>
          <w:tcPr>
            <w:tcW w:w="150" w:type="dxa"/>
            <w:vAlign w:val="center"/>
            <w:hideMark/>
          </w:tcPr>
          <w:p w:rsidR="00426DB5" w:rsidRPr="00ED6081" w:rsidRDefault="00426DB5" w:rsidP="00875D33">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(739)</w:t>
            </w:r>
          </w:p>
        </w:tc>
      </w:tr>
    </w:tbl>
    <w:p w:rsidR="00426DB5" w:rsidRPr="00ED6081" w:rsidRDefault="00426DB5" w:rsidP="00426DB5">
      <w:pPr>
        <w:spacing w:after="0" w:line="240" w:lineRule="auto"/>
        <w:jc w:val="right"/>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lastRenderedPageBreak/>
        <w:br w:type="textWrapping" w:clear="all"/>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There are many other image problems, each of which involves replacing a conductor with an imaginary charge (or charges) which mimics the electric field in some region (but not everywhere). Unfortunately, we do not have time to discuss any more of these problems. </w:t>
      </w:r>
    </w:p>
    <w:p w:rsidR="00426DB5" w:rsidRPr="00ED6081" w:rsidRDefault="00426DB5" w:rsidP="00426DB5">
      <w:pPr>
        <w:spacing w:after="0" w:line="240" w:lineRule="auto"/>
        <w:rPr>
          <w:rFonts w:ascii="Times New Roman" w:eastAsia="Times New Roman" w:hAnsi="Times New Roman"/>
          <w:color w:val="000000"/>
          <w:sz w:val="20"/>
          <w:szCs w:val="20"/>
        </w:rPr>
      </w:pPr>
      <w:r w:rsidRPr="00456A37">
        <w:rPr>
          <w:rFonts w:ascii="Times New Roman" w:eastAsia="Times New Roman" w:hAnsi="Times New Roman"/>
          <w:color w:val="000000"/>
          <w:sz w:val="20"/>
          <w:szCs w:val="20"/>
        </w:rPr>
        <w:pict>
          <v:rect id="_x0000_i1057" style="width:0;height:1.5pt" o:hralign="center" o:hrstd="t" o:hr="t" fillcolor="#aca899" stroked="f"/>
        </w:pic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p>
    <w:p w:rsidR="00426DB5" w:rsidRPr="00ED6081" w:rsidRDefault="00426DB5" w:rsidP="00426DB5">
      <w:pPr>
        <w:spacing w:after="0" w:line="240" w:lineRule="auto"/>
        <w:rPr>
          <w:rFonts w:ascii="Times New Roman" w:eastAsia="Times New Roman" w:hAnsi="Times New Roman"/>
          <w:color w:val="000000"/>
          <w:sz w:val="20"/>
          <w:szCs w:val="20"/>
        </w:rPr>
      </w:pPr>
      <w:r w:rsidRPr="00ED6081">
        <w:rPr>
          <w:rFonts w:ascii="Times New Roman" w:eastAsia="Times New Roman" w:hAnsi="Times New Roman"/>
          <w:b/>
          <w:bCs/>
          <w:color w:val="000000"/>
          <w:sz w:val="20"/>
          <w:szCs w:val="20"/>
        </w:rPr>
        <w:t>Slot antennas</w:t>
      </w:r>
      <w:r w:rsidRPr="00ED6081">
        <w:rPr>
          <w:rFonts w:ascii="Times New Roman" w:eastAsia="Times New Roman" w:hAnsi="Times New Roman"/>
          <w:color w:val="000000"/>
          <w:sz w:val="20"/>
          <w:szCs w:val="20"/>
        </w:rPr>
        <w:t xml:space="preserve"> are used typically at frequencies between 300 MHz and 24 GHz. The slot antenna is popular because they can be cut out of whatever surface they are to be mounted on, and have </w:t>
      </w:r>
      <w:hyperlink r:id="rId225" w:history="1">
        <w:r w:rsidRPr="00ED6081">
          <w:rPr>
            <w:rFonts w:ascii="Times New Roman" w:eastAsia="Times New Roman" w:hAnsi="Times New Roman"/>
            <w:color w:val="000000"/>
            <w:sz w:val="20"/>
            <w:szCs w:val="20"/>
            <w:u w:val="single"/>
          </w:rPr>
          <w:t>radiation patterns</w:t>
        </w:r>
      </w:hyperlink>
      <w:r w:rsidRPr="00ED6081">
        <w:rPr>
          <w:rFonts w:ascii="Times New Roman" w:eastAsia="Times New Roman" w:hAnsi="Times New Roman"/>
          <w:color w:val="000000"/>
          <w:sz w:val="20"/>
          <w:szCs w:val="20"/>
        </w:rPr>
        <w:t xml:space="preserve"> that are roughly omnidirectional (similar to a linear wire antenna, as we'll see). The polarization of the slot antenna is linear. The slot size, shape and what is behind it (the cavity) offer design variables that can be used to tune performance.</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Consider an infinite conducting sheet, with a rectangular slot cut out of dimensions </w:t>
      </w:r>
      <w:r w:rsidRPr="00ED6081">
        <w:rPr>
          <w:rFonts w:ascii="Times New Roman" w:eastAsia="Times New Roman" w:hAnsi="Times New Roman"/>
          <w:i/>
          <w:iCs/>
          <w:color w:val="000000"/>
          <w:sz w:val="20"/>
          <w:szCs w:val="20"/>
        </w:rPr>
        <w:t>a</w:t>
      </w:r>
      <w:r w:rsidRPr="00ED6081">
        <w:rPr>
          <w:rFonts w:ascii="Times New Roman" w:eastAsia="Times New Roman" w:hAnsi="Times New Roman"/>
          <w:color w:val="000000"/>
          <w:sz w:val="20"/>
          <w:szCs w:val="20"/>
        </w:rPr>
        <w:t xml:space="preserve"> and </w:t>
      </w:r>
      <w:r w:rsidRPr="00ED6081">
        <w:rPr>
          <w:rFonts w:ascii="Times New Roman" w:eastAsia="Times New Roman" w:hAnsi="Times New Roman"/>
          <w:i/>
          <w:iCs/>
          <w:color w:val="000000"/>
          <w:sz w:val="20"/>
          <w:szCs w:val="20"/>
        </w:rPr>
        <w:t>b</w:t>
      </w:r>
      <w:r w:rsidRPr="00ED6081">
        <w:rPr>
          <w:rFonts w:ascii="Times New Roman" w:eastAsia="Times New Roman" w:hAnsi="Times New Roman"/>
          <w:color w:val="000000"/>
          <w:sz w:val="20"/>
          <w:szCs w:val="20"/>
        </w:rPr>
        <w:t>, as shown in Figure 1. If we can excite some reasonable fields in the slot (often called the aperture), we have a slot antenna.</w:t>
      </w:r>
    </w:p>
    <w:p w:rsidR="00426DB5" w:rsidRPr="00ED6081" w:rsidRDefault="00426DB5" w:rsidP="00426DB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4200525" cy="3648075"/>
            <wp:effectExtent l="19050" t="0" r="9525" b="0"/>
            <wp:docPr id="723" name="Picture 189" descr="basic slot antenna cut out of an infinit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asic slot antenna cut out of an infinite plane"/>
                    <pic:cNvPicPr>
                      <a:picLocks noChangeAspect="1" noChangeArrowheads="1"/>
                    </pic:cNvPicPr>
                  </pic:nvPicPr>
                  <pic:blipFill>
                    <a:blip r:embed="rId226"/>
                    <a:srcRect/>
                    <a:stretch>
                      <a:fillRect/>
                    </a:stretch>
                  </pic:blipFill>
                  <pic:spPr bwMode="auto">
                    <a:xfrm>
                      <a:off x="0" y="0"/>
                      <a:ext cx="4200525" cy="364807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jc w:val="center"/>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Figure 1. Rectangular Slot antenna with dimensions </w:t>
      </w:r>
      <w:r w:rsidRPr="00ED6081">
        <w:rPr>
          <w:rFonts w:ascii="Times New Roman" w:eastAsia="Times New Roman" w:hAnsi="Times New Roman"/>
          <w:i/>
          <w:iCs/>
          <w:color w:val="000000"/>
          <w:sz w:val="20"/>
          <w:szCs w:val="20"/>
        </w:rPr>
        <w:t>a</w:t>
      </w:r>
      <w:r w:rsidRPr="00ED6081">
        <w:rPr>
          <w:rFonts w:ascii="Times New Roman" w:eastAsia="Times New Roman" w:hAnsi="Times New Roman"/>
          <w:color w:val="000000"/>
          <w:sz w:val="20"/>
          <w:szCs w:val="20"/>
        </w:rPr>
        <w:t xml:space="preserve"> and </w:t>
      </w:r>
      <w:r w:rsidRPr="00ED6081">
        <w:rPr>
          <w:rFonts w:ascii="Times New Roman" w:eastAsia="Times New Roman" w:hAnsi="Times New Roman"/>
          <w:i/>
          <w:iCs/>
          <w:color w:val="000000"/>
          <w:sz w:val="20"/>
          <w:szCs w:val="20"/>
        </w:rPr>
        <w:t>b</w:t>
      </w:r>
      <w:r w:rsidRPr="00ED6081">
        <w:rPr>
          <w:rFonts w:ascii="Times New Roman" w:eastAsia="Times New Roman" w:hAnsi="Times New Roman"/>
          <w:color w:val="000000"/>
          <w:sz w:val="20"/>
          <w:szCs w:val="20"/>
        </w:rPr>
        <w:t>.</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bookmarkStart w:id="14" w:name="babinet"/>
      <w:bookmarkEnd w:id="14"/>
      <w:r w:rsidRPr="00ED6081">
        <w:rPr>
          <w:rFonts w:ascii="Times New Roman" w:eastAsia="Times New Roman" w:hAnsi="Times New Roman"/>
          <w:color w:val="000000"/>
          <w:sz w:val="20"/>
          <w:szCs w:val="20"/>
        </w:rPr>
        <w:t>To gain an intuition about slot antennas, first we'll learn Babinet's principle (put into antenna terms by H. G. Booker in 1946). This principle relates the radiated fields and impedance of an aperture or slot antenna to that of the field of its dual antenna. The dual of a slot antenna would be if the conductive material and air were interchanged - that is, the slot antenna became a metal slab in space. An example of dual antennas is shown in Figure 2:</w:t>
      </w:r>
    </w:p>
    <w:p w:rsidR="00426DB5" w:rsidRPr="00ED6081" w:rsidRDefault="00426DB5" w:rsidP="00426DB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extent cx="6210300" cy="3419475"/>
            <wp:effectExtent l="19050" t="0" r="0" b="9525"/>
            <wp:docPr id="724" name="Picture 190" descr="dual antennas - slot antenna and dipoel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ual antennas - slot antenna and dipoel antenna"/>
                    <pic:cNvPicPr>
                      <a:picLocks noChangeAspect="1" noChangeArrowheads="1"/>
                    </pic:cNvPicPr>
                  </pic:nvPicPr>
                  <pic:blipFill>
                    <a:blip r:embed="rId227"/>
                    <a:srcRect/>
                    <a:stretch>
                      <a:fillRect/>
                    </a:stretch>
                  </pic:blipFill>
                  <pic:spPr bwMode="auto">
                    <a:xfrm>
                      <a:off x="0" y="0"/>
                      <a:ext cx="6210300" cy="341947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jc w:val="center"/>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Figure 2. Dual antennas - (left) the slot antenna, (right) the dipole antenna.</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Note that a voltage source is applied across the short end of the slot antenna. This induces an E-field distribution within the slot, and currents that travel around the slot perimeter, both contributed to radiation. The dual antenna is similar to a </w:t>
      </w:r>
      <w:hyperlink r:id="rId228" w:history="1">
        <w:r w:rsidRPr="00ED6081">
          <w:rPr>
            <w:rFonts w:ascii="Times New Roman" w:eastAsia="Times New Roman" w:hAnsi="Times New Roman"/>
            <w:color w:val="000000"/>
            <w:sz w:val="20"/>
            <w:szCs w:val="20"/>
            <w:u w:val="single"/>
          </w:rPr>
          <w:t>dipole antenna</w:t>
        </w:r>
      </w:hyperlink>
      <w:r w:rsidRPr="00ED6081">
        <w:rPr>
          <w:rFonts w:ascii="Times New Roman" w:eastAsia="Times New Roman" w:hAnsi="Times New Roman"/>
          <w:color w:val="000000"/>
          <w:sz w:val="20"/>
          <w:szCs w:val="20"/>
        </w:rPr>
        <w:t xml:space="preserve">. The voltage source is applied at the center of the dipole, so that the voltage source is rotated. </w:t>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Babinet's principle relates these two antennas. The first result states that the </w:t>
      </w:r>
      <w:hyperlink r:id="rId229" w:history="1">
        <w:r w:rsidRPr="00ED6081">
          <w:rPr>
            <w:rFonts w:ascii="Times New Roman" w:eastAsia="Times New Roman" w:hAnsi="Times New Roman"/>
            <w:color w:val="000000"/>
            <w:sz w:val="20"/>
            <w:szCs w:val="20"/>
            <w:u w:val="single"/>
          </w:rPr>
          <w:t>impedance</w:t>
        </w:r>
      </w:hyperlink>
      <w:r w:rsidRPr="00ED6081">
        <w:rPr>
          <w:rFonts w:ascii="Times New Roman" w:eastAsia="Times New Roman" w:hAnsi="Times New Roman"/>
          <w:color w:val="000000"/>
          <w:sz w:val="20"/>
          <w:szCs w:val="20"/>
        </w:rPr>
        <w:t xml:space="preserve"> of the slot antenna (</w:t>
      </w:r>
      <w:r>
        <w:rPr>
          <w:rFonts w:ascii="Times New Roman" w:eastAsia="Times New Roman" w:hAnsi="Times New Roman"/>
          <w:noProof/>
          <w:color w:val="000000"/>
          <w:sz w:val="20"/>
          <w:szCs w:val="20"/>
        </w:rPr>
        <w:drawing>
          <wp:inline distT="0" distB="0" distL="0" distR="0">
            <wp:extent cx="180975" cy="209550"/>
            <wp:effectExtent l="19050" t="0" r="9525" b="0"/>
            <wp:docPr id="725" name="Picture 191" descr="impedance of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pedance of slot"/>
                    <pic:cNvPicPr>
                      <a:picLocks noChangeAspect="1" noChangeArrowheads="1"/>
                    </pic:cNvPicPr>
                  </pic:nvPicPr>
                  <pic:blipFill>
                    <a:blip r:embed="rId230"/>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is related to the impedance of its dual antenna (</w:t>
      </w:r>
      <w:r>
        <w:rPr>
          <w:rFonts w:ascii="Times New Roman" w:eastAsia="Times New Roman" w:hAnsi="Times New Roman"/>
          <w:noProof/>
          <w:color w:val="000000"/>
          <w:sz w:val="20"/>
          <w:szCs w:val="20"/>
        </w:rPr>
        <w:drawing>
          <wp:inline distT="0" distB="0" distL="0" distR="0">
            <wp:extent cx="190500" cy="200025"/>
            <wp:effectExtent l="19050" t="0" r="0" b="0"/>
            <wp:docPr id="726" name="Picture 192" descr="antenna impedance of slot's 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antenna impedance of slot's dual"/>
                    <pic:cNvPicPr>
                      <a:picLocks noChangeAspect="1" noChangeArrowheads="1"/>
                    </pic:cNvPicPr>
                  </pic:nvPicPr>
                  <pic:blipFill>
                    <a:blip r:embed="rId231"/>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by the relation:</w:t>
      </w:r>
    </w:p>
    <w:p w:rsidR="00426DB5" w:rsidRPr="00ED6081" w:rsidRDefault="00426DB5" w:rsidP="00426DB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085850" cy="609600"/>
            <wp:effectExtent l="19050" t="0" r="0" b="0"/>
            <wp:docPr id="727" name="Picture 193" descr="product of slot and dual antenna impedances equal to square of free space impedance ov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roduct of slot and dual antenna impedances equal to square of free space impedance over 4"/>
                    <pic:cNvPicPr>
                      <a:picLocks noChangeAspect="1" noChangeArrowheads="1"/>
                    </pic:cNvPicPr>
                  </pic:nvPicPr>
                  <pic:blipFill>
                    <a:blip r:embed="rId232"/>
                    <a:srcRect/>
                    <a:stretch>
                      <a:fillRect/>
                    </a:stretch>
                  </pic:blipFill>
                  <pic:spPr bwMode="auto">
                    <a:xfrm>
                      <a:off x="0" y="0"/>
                      <a:ext cx="1085850" cy="609600"/>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In the above, </w:t>
      </w:r>
      <w:r>
        <w:rPr>
          <w:rFonts w:ascii="Times New Roman" w:eastAsia="Times New Roman" w:hAnsi="Times New Roman"/>
          <w:noProof/>
          <w:color w:val="000000"/>
          <w:sz w:val="20"/>
          <w:szCs w:val="20"/>
        </w:rPr>
        <w:drawing>
          <wp:inline distT="0" distB="0" distL="0" distR="0">
            <wp:extent cx="142875" cy="190500"/>
            <wp:effectExtent l="19050" t="0" r="9525" b="0"/>
            <wp:docPr id="728" name="Picture 194" descr="impedance of fre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pedance of free space"/>
                    <pic:cNvPicPr>
                      <a:picLocks noChangeAspect="1" noChangeArrowheads="1"/>
                    </pic:cNvPicPr>
                  </pic:nvPicPr>
                  <pic:blipFill>
                    <a:blip r:embed="rId23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D6081">
        <w:rPr>
          <w:rFonts w:ascii="Times New Roman" w:eastAsia="Times New Roman" w:hAnsi="Times New Roman"/>
          <w:color w:val="000000"/>
          <w:sz w:val="20"/>
          <w:szCs w:val="20"/>
        </w:rPr>
        <w:t xml:space="preserve">is the </w:t>
      </w:r>
      <w:hyperlink r:id="rId234" w:history="1">
        <w:r w:rsidRPr="00ED6081">
          <w:rPr>
            <w:rFonts w:ascii="Times New Roman" w:eastAsia="Times New Roman" w:hAnsi="Times New Roman"/>
            <w:color w:val="000000"/>
            <w:sz w:val="20"/>
            <w:szCs w:val="20"/>
            <w:u w:val="single"/>
          </w:rPr>
          <w:t>intrinsic impedance</w:t>
        </w:r>
      </w:hyperlink>
      <w:r w:rsidRPr="00ED6081">
        <w:rPr>
          <w:rFonts w:ascii="Times New Roman" w:eastAsia="Times New Roman" w:hAnsi="Times New Roman"/>
          <w:color w:val="000000"/>
          <w:sz w:val="20"/>
          <w:szCs w:val="20"/>
        </w:rPr>
        <w:t xml:space="preserve"> of free space. The second major result of Babinet's/Booker's principle is that the fields of the dual antenna are almost the same as the slot antenna (the fields components are interchanged, and called "duals"). That is, the fields of the slot antenna (given with a subscript </w:t>
      </w:r>
      <w:r w:rsidRPr="00ED6081">
        <w:rPr>
          <w:rFonts w:ascii="Times New Roman" w:eastAsia="Times New Roman" w:hAnsi="Times New Roman"/>
          <w:i/>
          <w:iCs/>
          <w:color w:val="000000"/>
          <w:sz w:val="20"/>
          <w:szCs w:val="20"/>
        </w:rPr>
        <w:t>S</w:t>
      </w:r>
      <w:r w:rsidRPr="00ED6081">
        <w:rPr>
          <w:rFonts w:ascii="Times New Roman" w:eastAsia="Times New Roman" w:hAnsi="Times New Roman"/>
          <w:color w:val="000000"/>
          <w:sz w:val="20"/>
          <w:szCs w:val="20"/>
        </w:rPr>
        <w:t xml:space="preserve">) are related to the fields of it's complement (given with a subscript </w:t>
      </w:r>
      <w:r w:rsidRPr="00ED6081">
        <w:rPr>
          <w:rFonts w:ascii="Times New Roman" w:eastAsia="Times New Roman" w:hAnsi="Times New Roman"/>
          <w:i/>
          <w:iCs/>
          <w:color w:val="000000"/>
          <w:sz w:val="20"/>
          <w:szCs w:val="20"/>
        </w:rPr>
        <w:t>C</w:t>
      </w:r>
      <w:r w:rsidRPr="00ED6081">
        <w:rPr>
          <w:rFonts w:ascii="Times New Roman" w:eastAsia="Times New Roman" w:hAnsi="Times New Roman"/>
          <w:color w:val="000000"/>
          <w:sz w:val="20"/>
          <w:szCs w:val="20"/>
        </w:rPr>
        <w:t>) by:</w:t>
      </w:r>
    </w:p>
    <w:p w:rsidR="00426DB5" w:rsidRPr="00ED6081" w:rsidRDefault="00426DB5" w:rsidP="00426DB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extent cx="1171575" cy="1990725"/>
            <wp:effectExtent l="19050" t="0" r="9525" b="0"/>
            <wp:docPr id="729" name="Picture 195" descr="dual fields for slot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ual fields for slot antennas"/>
                    <pic:cNvPicPr>
                      <a:picLocks noChangeAspect="1" noChangeArrowheads="1"/>
                    </pic:cNvPicPr>
                  </pic:nvPicPr>
                  <pic:blipFill>
                    <a:blip r:embed="rId235"/>
                    <a:srcRect/>
                    <a:stretch>
                      <a:fillRect/>
                    </a:stretch>
                  </pic:blipFill>
                  <pic:spPr bwMode="auto">
                    <a:xfrm>
                      <a:off x="0" y="0"/>
                      <a:ext cx="1171575" cy="1990725"/>
                    </a:xfrm>
                    <a:prstGeom prst="rect">
                      <a:avLst/>
                    </a:prstGeom>
                    <a:noFill/>
                    <a:ln w="9525">
                      <a:noFill/>
                      <a:miter lim="800000"/>
                      <a:headEnd/>
                      <a:tailEnd/>
                    </a:ln>
                  </pic:spPr>
                </pic:pic>
              </a:graphicData>
            </a:graphic>
          </wp:inline>
        </w:drawing>
      </w:r>
    </w:p>
    <w:p w:rsidR="00426DB5" w:rsidRPr="00ED6081"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D6081">
        <w:rPr>
          <w:rFonts w:ascii="Times New Roman" w:eastAsia="Times New Roman" w:hAnsi="Times New Roman"/>
          <w:color w:val="000000"/>
          <w:sz w:val="20"/>
          <w:szCs w:val="20"/>
        </w:rPr>
        <w:t xml:space="preserve">Hence, if we know the fields from one antenna we know the fields of the other antenna. Hence, since it is easy to visualize the fields from a </w:t>
      </w:r>
      <w:hyperlink r:id="rId236" w:history="1">
        <w:r w:rsidRPr="00ED6081">
          <w:rPr>
            <w:rFonts w:ascii="Times New Roman" w:eastAsia="Times New Roman" w:hAnsi="Times New Roman"/>
            <w:color w:val="000000"/>
            <w:sz w:val="20"/>
            <w:szCs w:val="20"/>
            <w:u w:val="single"/>
          </w:rPr>
          <w:t>dipole antenna</w:t>
        </w:r>
      </w:hyperlink>
      <w:r w:rsidRPr="00ED6081">
        <w:rPr>
          <w:rFonts w:ascii="Times New Roman" w:eastAsia="Times New Roman" w:hAnsi="Times New Roman"/>
          <w:color w:val="000000"/>
          <w:sz w:val="20"/>
          <w:szCs w:val="20"/>
        </w:rPr>
        <w:t>, the fields and impedance from a slot antenna can become intuitive if Babinet's principle is understood.</w:t>
      </w:r>
    </w:p>
    <w:p w:rsidR="00426DB5" w:rsidRPr="00ED6081" w:rsidRDefault="00426DB5" w:rsidP="00426DB5">
      <w:pPr>
        <w:pStyle w:val="Heading3"/>
        <w:rPr>
          <w:color w:val="000000"/>
          <w:sz w:val="20"/>
          <w:szCs w:val="20"/>
        </w:rPr>
      </w:pPr>
      <w:r w:rsidRPr="00ED6081">
        <w:rPr>
          <w:color w:val="000000"/>
          <w:sz w:val="20"/>
          <w:szCs w:val="20"/>
        </w:rPr>
        <w:t>Introduction to Horn Antennas</w:t>
      </w:r>
    </w:p>
    <w:p w:rsidR="00426DB5" w:rsidRPr="00ED6081" w:rsidRDefault="00426DB5" w:rsidP="00426DB5">
      <w:pPr>
        <w:pStyle w:val="NormalWeb"/>
        <w:rPr>
          <w:color w:val="000000"/>
          <w:sz w:val="20"/>
          <w:szCs w:val="20"/>
        </w:rPr>
      </w:pPr>
      <w:r w:rsidRPr="00ED6081">
        <w:rPr>
          <w:b/>
          <w:bCs/>
          <w:color w:val="000000"/>
          <w:sz w:val="20"/>
          <w:szCs w:val="20"/>
        </w:rPr>
        <w:t>Horn antennas</w:t>
      </w:r>
      <w:r w:rsidRPr="00ED6081">
        <w:rPr>
          <w:color w:val="000000"/>
          <w:sz w:val="20"/>
          <w:szCs w:val="20"/>
        </w:rPr>
        <w:t xml:space="preserve"> are very popular at UHF (300 MHz-3 GHz) and higher frequencies (I've heard of horn antennas operating as high as 140 GHz). Horn antennas often have a directional </w:t>
      </w:r>
      <w:hyperlink r:id="rId237" w:history="1">
        <w:r w:rsidRPr="00ED6081">
          <w:rPr>
            <w:rStyle w:val="Hyperlink"/>
            <w:color w:val="000000"/>
            <w:sz w:val="20"/>
            <w:szCs w:val="20"/>
          </w:rPr>
          <w:t>radiation pattern</w:t>
        </w:r>
      </w:hyperlink>
      <w:r w:rsidRPr="00ED6081">
        <w:rPr>
          <w:color w:val="000000"/>
          <w:sz w:val="20"/>
          <w:szCs w:val="20"/>
        </w:rPr>
        <w:t xml:space="preserve"> with a high </w:t>
      </w:r>
      <w:hyperlink r:id="rId238" w:history="1">
        <w:r w:rsidRPr="00ED6081">
          <w:rPr>
            <w:rStyle w:val="Hyperlink"/>
            <w:color w:val="000000"/>
            <w:sz w:val="20"/>
            <w:szCs w:val="20"/>
          </w:rPr>
          <w:t>antenna gain</w:t>
        </w:r>
      </w:hyperlink>
      <w:r w:rsidRPr="00ED6081">
        <w:rPr>
          <w:color w:val="000000"/>
          <w:sz w:val="20"/>
          <w:szCs w:val="20"/>
        </w:rPr>
        <w:t xml:space="preserve">, which can range up to 25 dB in some cases, with 10-20 dB being typical. Horn antennas have a wide impedance </w:t>
      </w:r>
      <w:hyperlink r:id="rId239" w:history="1">
        <w:r w:rsidRPr="00ED6081">
          <w:rPr>
            <w:rStyle w:val="Hyperlink"/>
            <w:color w:val="000000"/>
            <w:sz w:val="20"/>
            <w:szCs w:val="20"/>
          </w:rPr>
          <w:t>bandwidth</w:t>
        </w:r>
      </w:hyperlink>
      <w:r w:rsidRPr="00ED6081">
        <w:rPr>
          <w:color w:val="000000"/>
          <w:sz w:val="20"/>
          <w:szCs w:val="20"/>
        </w:rPr>
        <w:t xml:space="preserve">, implying that the </w:t>
      </w:r>
      <w:hyperlink r:id="rId240" w:history="1">
        <w:r w:rsidRPr="00ED6081">
          <w:rPr>
            <w:rStyle w:val="Hyperlink"/>
            <w:color w:val="000000"/>
            <w:sz w:val="20"/>
            <w:szCs w:val="20"/>
          </w:rPr>
          <w:t>input impedance</w:t>
        </w:r>
      </w:hyperlink>
      <w:r w:rsidRPr="00ED6081">
        <w:rPr>
          <w:color w:val="000000"/>
          <w:sz w:val="20"/>
          <w:szCs w:val="20"/>
        </w:rPr>
        <w:t xml:space="preserve"> is slowly varying over a wide frequency range (which also implies low values for </w:t>
      </w:r>
      <w:hyperlink r:id="rId241" w:history="1">
        <w:r w:rsidRPr="00ED6081">
          <w:rPr>
            <w:rStyle w:val="Hyperlink"/>
            <w:color w:val="000000"/>
            <w:sz w:val="20"/>
            <w:szCs w:val="20"/>
          </w:rPr>
          <w:t>S11</w:t>
        </w:r>
      </w:hyperlink>
      <w:r w:rsidRPr="00ED6081">
        <w:rPr>
          <w:color w:val="000000"/>
          <w:sz w:val="20"/>
          <w:szCs w:val="20"/>
        </w:rPr>
        <w:t xml:space="preserve"> or </w:t>
      </w:r>
      <w:hyperlink r:id="rId242" w:history="1">
        <w:r w:rsidRPr="00ED6081">
          <w:rPr>
            <w:rStyle w:val="Hyperlink"/>
            <w:color w:val="000000"/>
            <w:sz w:val="20"/>
            <w:szCs w:val="20"/>
          </w:rPr>
          <w:t>VSWR</w:t>
        </w:r>
      </w:hyperlink>
      <w:r w:rsidRPr="00ED6081">
        <w:rPr>
          <w:color w:val="000000"/>
          <w:sz w:val="20"/>
          <w:szCs w:val="20"/>
        </w:rPr>
        <w:t xml:space="preserve">). The bandwidth for practical horn antennas can be on the order of 20:1 (for instance, operating from 1 GHz-20 GHz), with a 10:1 bandwidth not being uncommon. </w:t>
      </w:r>
    </w:p>
    <w:p w:rsidR="00426DB5" w:rsidRPr="00ED6081" w:rsidRDefault="00426DB5" w:rsidP="00426DB5">
      <w:pPr>
        <w:pStyle w:val="NormalWeb"/>
        <w:rPr>
          <w:color w:val="000000"/>
          <w:sz w:val="20"/>
          <w:szCs w:val="20"/>
        </w:rPr>
      </w:pPr>
      <w:r w:rsidRPr="00ED6081">
        <w:rPr>
          <w:color w:val="000000"/>
          <w:sz w:val="20"/>
          <w:szCs w:val="20"/>
        </w:rPr>
        <w:t xml:space="preserve">The gain of horn antennas often increases (and the </w:t>
      </w:r>
      <w:hyperlink r:id="rId243" w:history="1">
        <w:r w:rsidRPr="00ED6081">
          <w:rPr>
            <w:rStyle w:val="Hyperlink"/>
            <w:color w:val="000000"/>
            <w:sz w:val="20"/>
            <w:szCs w:val="20"/>
          </w:rPr>
          <w:t>beamwidth</w:t>
        </w:r>
      </w:hyperlink>
      <w:r w:rsidRPr="00ED6081">
        <w:rPr>
          <w:color w:val="000000"/>
          <w:sz w:val="20"/>
          <w:szCs w:val="20"/>
        </w:rPr>
        <w:t xml:space="preserve"> decreases) as the frequency of operation is increased. This is because the size of the horn aperture is always measured in wavelengths; at higher frequencies the horn antenna is "electrically larger"; this is because a higher frequency has a smaller wavelength. Since the horn antenna has a fixed physical size (say a square aperture of 20 cm across, for instance), the aperture is more wavelengths across at higher frequencies. And, a recurring theme in antenna theory is that larger antennas (in terms of wavelengths in size) have higher directivities.</w:t>
      </w:r>
    </w:p>
    <w:p w:rsidR="00426DB5" w:rsidRPr="00ED6081" w:rsidRDefault="00426DB5" w:rsidP="00426DB5">
      <w:pPr>
        <w:pStyle w:val="NormalWeb"/>
        <w:rPr>
          <w:color w:val="000000"/>
          <w:sz w:val="20"/>
          <w:szCs w:val="20"/>
        </w:rPr>
      </w:pPr>
      <w:r w:rsidRPr="00ED6081">
        <w:rPr>
          <w:color w:val="000000"/>
          <w:sz w:val="20"/>
          <w:szCs w:val="20"/>
        </w:rPr>
        <w:t xml:space="preserve">Horn antennas have very little loss, so the </w:t>
      </w:r>
      <w:hyperlink r:id="rId244" w:history="1">
        <w:r w:rsidRPr="00ED6081">
          <w:rPr>
            <w:rStyle w:val="Hyperlink"/>
            <w:color w:val="000000"/>
            <w:sz w:val="20"/>
            <w:szCs w:val="20"/>
          </w:rPr>
          <w:t>directivity</w:t>
        </w:r>
      </w:hyperlink>
      <w:r w:rsidRPr="00ED6081">
        <w:rPr>
          <w:color w:val="000000"/>
          <w:sz w:val="20"/>
          <w:szCs w:val="20"/>
        </w:rPr>
        <w:t xml:space="preserve"> of a horn is roughly equal to its gain.</w:t>
      </w:r>
    </w:p>
    <w:p w:rsidR="00426DB5" w:rsidRPr="00ED6081" w:rsidRDefault="00426DB5" w:rsidP="00426DB5">
      <w:pPr>
        <w:pStyle w:val="NormalWeb"/>
        <w:rPr>
          <w:color w:val="000000"/>
          <w:sz w:val="20"/>
          <w:szCs w:val="20"/>
        </w:rPr>
      </w:pPr>
      <w:r w:rsidRPr="00ED6081">
        <w:rPr>
          <w:color w:val="000000"/>
          <w:sz w:val="20"/>
          <w:szCs w:val="20"/>
        </w:rPr>
        <w:t>Horn antennas are somewhat intuitive and relatively simple to manufacture. In addition, acoustic horn antennas are also used in transmitting sound waves (for example, with a megaphone). Horn antennas are also often used to feed a dish antenna, or as a "standard gain" antenna in measurements.</w:t>
      </w:r>
    </w:p>
    <w:p w:rsidR="00426DB5" w:rsidRPr="00ED6081" w:rsidRDefault="00426DB5" w:rsidP="00426DB5">
      <w:pPr>
        <w:pStyle w:val="NormalWeb"/>
        <w:rPr>
          <w:color w:val="000000"/>
          <w:sz w:val="20"/>
          <w:szCs w:val="20"/>
        </w:rPr>
      </w:pPr>
      <w:r w:rsidRPr="00ED6081">
        <w:rPr>
          <w:color w:val="000000"/>
          <w:sz w:val="20"/>
          <w:szCs w:val="20"/>
        </w:rPr>
        <w:t xml:space="preserve">Popular versions of the horn antenna include the E-plane horn, shown in Figure 1. This horn antenna is flared in the E-plane, giving the name. The horizontal dimension is constant at </w:t>
      </w:r>
      <w:r w:rsidRPr="00ED6081">
        <w:rPr>
          <w:b/>
          <w:bCs/>
          <w:color w:val="000000"/>
          <w:sz w:val="20"/>
          <w:szCs w:val="20"/>
        </w:rPr>
        <w:t>w</w:t>
      </w:r>
      <w:r w:rsidRPr="00ED6081">
        <w:rPr>
          <w:color w:val="000000"/>
          <w:sz w:val="20"/>
          <w:szCs w:val="20"/>
        </w:rPr>
        <w:t>.</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3057525" cy="1381125"/>
            <wp:effectExtent l="19050" t="0" r="9525" b="0"/>
            <wp:docPr id="730" name="Picture 203" descr="e-plane (E plane)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plane (E plane) horn antenna"/>
                    <pic:cNvPicPr>
                      <a:picLocks noChangeAspect="1" noChangeArrowheads="1"/>
                    </pic:cNvPicPr>
                  </pic:nvPicPr>
                  <pic:blipFill>
                    <a:blip r:embed="rId245"/>
                    <a:srcRect/>
                    <a:stretch>
                      <a:fillRect/>
                    </a:stretch>
                  </pic:blipFill>
                  <pic:spPr bwMode="auto">
                    <a:xfrm>
                      <a:off x="0" y="0"/>
                      <a:ext cx="3057525" cy="1381125"/>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lastRenderedPageBreak/>
        <w:t>Figure 1. E-plane horn antenna.</w:t>
      </w:r>
    </w:p>
    <w:p w:rsidR="00426DB5" w:rsidRPr="00ED6081" w:rsidRDefault="00426DB5" w:rsidP="00426DB5">
      <w:pPr>
        <w:pStyle w:val="NormalWeb"/>
        <w:rPr>
          <w:color w:val="000000"/>
          <w:sz w:val="20"/>
          <w:szCs w:val="20"/>
        </w:rPr>
      </w:pPr>
      <w:r w:rsidRPr="00ED6081">
        <w:rPr>
          <w:color w:val="000000"/>
          <w:sz w:val="20"/>
          <w:szCs w:val="20"/>
        </w:rPr>
        <w:t xml:space="preserve">Another example of a horn antenna is the H-plane horn, shown in Figure 2. This horn is flared in the H-plane, with a constant height for the waveguide and horn of </w:t>
      </w:r>
      <w:r w:rsidRPr="00ED6081">
        <w:rPr>
          <w:i/>
          <w:iCs/>
          <w:color w:val="000000"/>
          <w:sz w:val="20"/>
          <w:szCs w:val="20"/>
        </w:rPr>
        <w:t>h</w:t>
      </w:r>
      <w:r w:rsidRPr="00ED6081">
        <w:rPr>
          <w:color w:val="000000"/>
          <w:sz w:val="20"/>
          <w:szCs w:val="20"/>
        </w:rPr>
        <w:t>.</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3524250" cy="1314450"/>
            <wp:effectExtent l="19050" t="0" r="0" b="0"/>
            <wp:docPr id="731" name="Picture 204" descr="h-plane or H plane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plane or H plane horn antenna"/>
                    <pic:cNvPicPr>
                      <a:picLocks noChangeAspect="1" noChangeArrowheads="1"/>
                    </pic:cNvPicPr>
                  </pic:nvPicPr>
                  <pic:blipFill>
                    <a:blip r:embed="rId246"/>
                    <a:srcRect/>
                    <a:stretch>
                      <a:fillRect/>
                    </a:stretch>
                  </pic:blipFill>
                  <pic:spPr bwMode="auto">
                    <a:xfrm>
                      <a:off x="0" y="0"/>
                      <a:ext cx="3524250" cy="1314450"/>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2. H-Plane horn antenna.</w:t>
      </w:r>
    </w:p>
    <w:p w:rsidR="00426DB5" w:rsidRPr="00ED6081" w:rsidRDefault="00426DB5" w:rsidP="00426DB5">
      <w:pPr>
        <w:pStyle w:val="NormalWeb"/>
        <w:rPr>
          <w:color w:val="000000"/>
          <w:sz w:val="20"/>
          <w:szCs w:val="20"/>
        </w:rPr>
      </w:pPr>
      <w:r w:rsidRPr="00ED6081">
        <w:rPr>
          <w:color w:val="000000"/>
          <w:sz w:val="20"/>
          <w:szCs w:val="20"/>
        </w:rPr>
        <w:t xml:space="preserve">The most popular horn antenna is flared in both planes as shown in Figure 3. This is a pyramidal horn, and has a width </w:t>
      </w:r>
      <w:r w:rsidRPr="00ED6081">
        <w:rPr>
          <w:i/>
          <w:iCs/>
          <w:color w:val="000000"/>
          <w:sz w:val="20"/>
          <w:szCs w:val="20"/>
        </w:rPr>
        <w:t>B</w:t>
      </w:r>
      <w:r w:rsidRPr="00ED6081">
        <w:rPr>
          <w:color w:val="000000"/>
          <w:sz w:val="20"/>
          <w:szCs w:val="20"/>
        </w:rPr>
        <w:t xml:space="preserve"> and height </w:t>
      </w:r>
      <w:r w:rsidRPr="00ED6081">
        <w:rPr>
          <w:i/>
          <w:iCs/>
          <w:color w:val="000000"/>
          <w:sz w:val="20"/>
          <w:szCs w:val="20"/>
        </w:rPr>
        <w:t>A</w:t>
      </w:r>
      <w:r w:rsidRPr="00ED6081">
        <w:rPr>
          <w:color w:val="000000"/>
          <w:sz w:val="20"/>
          <w:szCs w:val="20"/>
        </w:rPr>
        <w:t xml:space="preserve"> at the end of the horn.</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3333750" cy="2200275"/>
            <wp:effectExtent l="19050" t="0" r="0" b="0"/>
            <wp:docPr id="732" name="Picture 205" descr="horn flared in both the E and H-plane: pyramidal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orn flared in both the E and H-plane: pyramidal horn antenna"/>
                    <pic:cNvPicPr>
                      <a:picLocks noChangeAspect="1" noChangeArrowheads="1"/>
                    </pic:cNvPicPr>
                  </pic:nvPicPr>
                  <pic:blipFill>
                    <a:blip r:embed="rId247"/>
                    <a:srcRect/>
                    <a:stretch>
                      <a:fillRect/>
                    </a:stretch>
                  </pic:blipFill>
                  <pic:spPr bwMode="auto">
                    <a:xfrm>
                      <a:off x="0" y="0"/>
                      <a:ext cx="3333750" cy="2200275"/>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3. Pyramidal horn antenna.</w:t>
      </w:r>
    </w:p>
    <w:p w:rsidR="00426DB5" w:rsidRPr="00ED6081" w:rsidRDefault="00426DB5" w:rsidP="00426DB5">
      <w:pPr>
        <w:pStyle w:val="NormalWeb"/>
        <w:rPr>
          <w:color w:val="000000"/>
          <w:sz w:val="20"/>
          <w:szCs w:val="20"/>
        </w:rPr>
      </w:pPr>
      <w:r w:rsidRPr="00ED6081">
        <w:rPr>
          <w:color w:val="000000"/>
          <w:sz w:val="20"/>
          <w:szCs w:val="20"/>
        </w:rPr>
        <w:t xml:space="preserve">Horn antennas are typically fed by a section of a waveguide, as shown in Figure 4. The waveguide itself is often fed with a </w:t>
      </w:r>
      <w:hyperlink r:id="rId248" w:history="1">
        <w:r w:rsidRPr="00ED6081">
          <w:rPr>
            <w:rStyle w:val="Hyperlink"/>
            <w:color w:val="000000"/>
            <w:sz w:val="20"/>
            <w:szCs w:val="20"/>
          </w:rPr>
          <w:t>short dipole</w:t>
        </w:r>
      </w:hyperlink>
      <w:r w:rsidRPr="00ED6081">
        <w:rPr>
          <w:color w:val="000000"/>
          <w:sz w:val="20"/>
          <w:szCs w:val="20"/>
        </w:rPr>
        <w:t xml:space="preserve">, which is shown in red in Figure 4. A waveguide is simply a hollow, metal cavity (see </w:t>
      </w:r>
      <w:hyperlink r:id="rId249" w:history="1">
        <w:r w:rsidRPr="00ED6081">
          <w:rPr>
            <w:rStyle w:val="Hyperlink"/>
            <w:color w:val="000000"/>
            <w:sz w:val="20"/>
            <w:szCs w:val="20"/>
          </w:rPr>
          <w:t>the waveguide tutorial</w:t>
        </w:r>
      </w:hyperlink>
      <w:r w:rsidRPr="00ED6081">
        <w:rPr>
          <w:color w:val="000000"/>
          <w:sz w:val="20"/>
          <w:szCs w:val="20"/>
        </w:rPr>
        <w:t xml:space="preserve">). Waveguides are used to guide electromagnetic energy from one place to another. The waveguide in Figure 4 is a rectangular waveguide of width </w:t>
      </w:r>
      <w:r w:rsidRPr="00ED6081">
        <w:rPr>
          <w:i/>
          <w:iCs/>
          <w:color w:val="000000"/>
          <w:sz w:val="20"/>
          <w:szCs w:val="20"/>
        </w:rPr>
        <w:t>b</w:t>
      </w:r>
      <w:r w:rsidRPr="00ED6081">
        <w:rPr>
          <w:color w:val="000000"/>
          <w:sz w:val="20"/>
          <w:szCs w:val="20"/>
        </w:rPr>
        <w:t xml:space="preserve"> and height </w:t>
      </w:r>
      <w:r w:rsidRPr="00ED6081">
        <w:rPr>
          <w:i/>
          <w:iCs/>
          <w:color w:val="000000"/>
          <w:sz w:val="20"/>
          <w:szCs w:val="20"/>
        </w:rPr>
        <w:t>a</w:t>
      </w:r>
      <w:r w:rsidRPr="00ED6081">
        <w:rPr>
          <w:color w:val="000000"/>
          <w:sz w:val="20"/>
          <w:szCs w:val="20"/>
        </w:rPr>
        <w:t xml:space="preserve">, with </w:t>
      </w:r>
      <w:r w:rsidRPr="00ED6081">
        <w:rPr>
          <w:i/>
          <w:iCs/>
          <w:color w:val="000000"/>
          <w:sz w:val="20"/>
          <w:szCs w:val="20"/>
        </w:rPr>
        <w:t>b</w:t>
      </w:r>
      <w:r w:rsidRPr="00ED6081">
        <w:rPr>
          <w:color w:val="000000"/>
          <w:sz w:val="20"/>
          <w:szCs w:val="20"/>
        </w:rPr>
        <w:t>&gt;</w:t>
      </w:r>
      <w:r w:rsidRPr="00ED6081">
        <w:rPr>
          <w:i/>
          <w:iCs/>
          <w:color w:val="000000"/>
          <w:sz w:val="20"/>
          <w:szCs w:val="20"/>
        </w:rPr>
        <w:t>a</w:t>
      </w:r>
      <w:r w:rsidRPr="00ED6081">
        <w:rPr>
          <w:color w:val="000000"/>
          <w:sz w:val="20"/>
          <w:szCs w:val="20"/>
        </w:rPr>
        <w:t xml:space="preserve">. The E-field distribution for the dominant mode is shown in the lower part of Figure 1. </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2752725" cy="2409825"/>
            <wp:effectExtent l="19050" t="0" r="9525" b="9525"/>
            <wp:docPr id="733" name="Picture 206" descr="waveguide used to feed horn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waveguide used to feed horn antennas"/>
                    <pic:cNvPicPr>
                      <a:picLocks noChangeAspect="1" noChangeArrowheads="1"/>
                    </pic:cNvPicPr>
                  </pic:nvPicPr>
                  <pic:blipFill>
                    <a:blip r:embed="rId250"/>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4. Waveguide used as a feed to horn antennas</w:t>
      </w:r>
    </w:p>
    <w:p w:rsidR="00426DB5" w:rsidRPr="00ED6081" w:rsidRDefault="00426DB5" w:rsidP="00426DB5">
      <w:pPr>
        <w:pStyle w:val="Heading3"/>
        <w:rPr>
          <w:color w:val="000000"/>
          <w:sz w:val="20"/>
          <w:szCs w:val="20"/>
        </w:rPr>
      </w:pPr>
      <w:r w:rsidRPr="00ED6081">
        <w:rPr>
          <w:color w:val="000000"/>
          <w:sz w:val="20"/>
          <w:szCs w:val="20"/>
        </w:rPr>
        <w:t xml:space="preserve">Fields and Geometrical Parameters for Horn Antennas </w:t>
      </w:r>
    </w:p>
    <w:p w:rsidR="00426DB5" w:rsidRPr="00ED6081" w:rsidRDefault="00426DB5" w:rsidP="00426DB5">
      <w:pPr>
        <w:pStyle w:val="NormalWeb"/>
        <w:rPr>
          <w:color w:val="000000"/>
          <w:sz w:val="20"/>
          <w:szCs w:val="20"/>
        </w:rPr>
      </w:pPr>
      <w:r w:rsidRPr="00ED6081">
        <w:rPr>
          <w:color w:val="000000"/>
          <w:sz w:val="20"/>
          <w:szCs w:val="20"/>
        </w:rPr>
        <w:t>Antenna texts typically derive very complicated functions for the radiation patterns of horn antennas. To do this, first the E-field across the aperture of the horn antenna is assumed to be known, and the far-field radiation pattern is calculated using the radiation equations. While this is conceptually straight forward, the resulting field functions end up being extremely complex, and personally I don't feel add a whole lot of value. If you would like to see these derivations, pick up any antenna textbook that has a section on horn antennas. (Also, as a practicing antenna engineer, I can assure you that we never use radiation integrals to estimate patterns. We always go on previous experience, computer simulations and measurements.)</w:t>
      </w:r>
    </w:p>
    <w:p w:rsidR="00426DB5" w:rsidRPr="00ED6081" w:rsidRDefault="00426DB5" w:rsidP="00426DB5">
      <w:pPr>
        <w:pStyle w:val="NormalWeb"/>
        <w:rPr>
          <w:color w:val="000000"/>
          <w:sz w:val="20"/>
          <w:szCs w:val="20"/>
        </w:rPr>
      </w:pPr>
      <w:r w:rsidRPr="00ED6081">
        <w:rPr>
          <w:color w:val="000000"/>
          <w:sz w:val="20"/>
          <w:szCs w:val="20"/>
        </w:rPr>
        <w:t>Instead of the traditional academic derivation approach, I'll state some results for the horn antenna and show some typical radiation patterns, and attempt to provide a feel for the design parameters of horn antennas. Since the pyramidal horn antenna is the most popular, we'll analyze that. The E-field distribution across the aperture of the horn antenna is what is responsible for the radiation.</w:t>
      </w:r>
    </w:p>
    <w:p w:rsidR="00426DB5" w:rsidRPr="00ED6081" w:rsidRDefault="00426DB5" w:rsidP="00426DB5">
      <w:pPr>
        <w:pStyle w:val="NormalWeb"/>
        <w:rPr>
          <w:color w:val="000000"/>
          <w:sz w:val="20"/>
          <w:szCs w:val="20"/>
        </w:rPr>
      </w:pPr>
      <w:r w:rsidRPr="00ED6081">
        <w:rPr>
          <w:color w:val="000000"/>
          <w:sz w:val="20"/>
          <w:szCs w:val="20"/>
        </w:rPr>
        <w:t xml:space="preserve">The radiation pattern of a horn antenna will depend on </w:t>
      </w:r>
      <w:r w:rsidRPr="00ED6081">
        <w:rPr>
          <w:i/>
          <w:iCs/>
          <w:color w:val="000000"/>
          <w:sz w:val="20"/>
          <w:szCs w:val="20"/>
        </w:rPr>
        <w:t>B</w:t>
      </w:r>
      <w:r w:rsidRPr="00ED6081">
        <w:rPr>
          <w:color w:val="000000"/>
          <w:sz w:val="20"/>
          <w:szCs w:val="20"/>
        </w:rPr>
        <w:t xml:space="preserve"> and </w:t>
      </w:r>
      <w:r w:rsidRPr="00ED6081">
        <w:rPr>
          <w:i/>
          <w:iCs/>
          <w:color w:val="000000"/>
          <w:sz w:val="20"/>
          <w:szCs w:val="20"/>
        </w:rPr>
        <w:t>A</w:t>
      </w:r>
      <w:r w:rsidRPr="00ED6081">
        <w:rPr>
          <w:color w:val="000000"/>
          <w:sz w:val="20"/>
          <w:szCs w:val="20"/>
        </w:rPr>
        <w:t xml:space="preserve"> (the dimensions of the horn at the opening) and </w:t>
      </w:r>
      <w:r w:rsidRPr="00ED6081">
        <w:rPr>
          <w:i/>
          <w:iCs/>
          <w:color w:val="000000"/>
          <w:sz w:val="20"/>
          <w:szCs w:val="20"/>
        </w:rPr>
        <w:t>R</w:t>
      </w:r>
      <w:r w:rsidRPr="00ED6081">
        <w:rPr>
          <w:color w:val="000000"/>
          <w:sz w:val="20"/>
          <w:szCs w:val="20"/>
        </w:rPr>
        <w:t xml:space="preserve"> (the length of the horn, which also affects the flare angles of the horn), along with </w:t>
      </w:r>
      <w:r w:rsidRPr="00ED6081">
        <w:rPr>
          <w:i/>
          <w:iCs/>
          <w:color w:val="000000"/>
          <w:sz w:val="20"/>
          <w:szCs w:val="20"/>
        </w:rPr>
        <w:t>b</w:t>
      </w:r>
      <w:r w:rsidRPr="00ED6081">
        <w:rPr>
          <w:color w:val="000000"/>
          <w:sz w:val="20"/>
          <w:szCs w:val="20"/>
        </w:rPr>
        <w:t xml:space="preserve"> and </w:t>
      </w:r>
      <w:r w:rsidRPr="00ED6081">
        <w:rPr>
          <w:i/>
          <w:iCs/>
          <w:color w:val="000000"/>
          <w:sz w:val="20"/>
          <w:szCs w:val="20"/>
        </w:rPr>
        <w:t>a</w:t>
      </w:r>
      <w:r w:rsidRPr="00ED6081">
        <w:rPr>
          <w:color w:val="000000"/>
          <w:sz w:val="20"/>
          <w:szCs w:val="20"/>
        </w:rPr>
        <w:t xml:space="preserve"> (the dimensions of the waveguide). These parameters are optimized in order to taylor the performance of the horn antenna, and are illustrated in the following Figures. </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2619375" cy="1781175"/>
            <wp:effectExtent l="19050" t="0" r="9525" b="0"/>
            <wp:docPr id="734" name="Picture 247" descr="geometry of horn antenna, cut in the H-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eometry of horn antenna, cut in the H-plane"/>
                    <pic:cNvPicPr>
                      <a:picLocks noChangeAspect="1" noChangeArrowheads="1"/>
                    </pic:cNvPicPr>
                  </pic:nvPicPr>
                  <pic:blipFill>
                    <a:blip r:embed="rId251"/>
                    <a:srcRect/>
                    <a:stretch>
                      <a:fillRect/>
                    </a:stretch>
                  </pic:blipFill>
                  <pic:spPr bwMode="auto">
                    <a:xfrm>
                      <a:off x="0" y="0"/>
                      <a:ext cx="2619375" cy="1781175"/>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5. Cross section of waveguide, cut in the H-plane.</w:t>
      </w:r>
    </w:p>
    <w:p w:rsidR="00426DB5" w:rsidRPr="00ED6081" w:rsidRDefault="00426DB5" w:rsidP="00426DB5">
      <w:pPr>
        <w:pStyle w:val="NormalWeb"/>
        <w:jc w:val="center"/>
        <w:rPr>
          <w:color w:val="000000"/>
          <w:sz w:val="20"/>
          <w:szCs w:val="20"/>
        </w:rPr>
      </w:pPr>
      <w:r>
        <w:rPr>
          <w:noProof/>
          <w:color w:val="000000"/>
          <w:sz w:val="20"/>
          <w:szCs w:val="20"/>
        </w:rPr>
        <w:lastRenderedPageBreak/>
        <w:drawing>
          <wp:inline distT="0" distB="0" distL="0" distR="0">
            <wp:extent cx="2619375" cy="1781175"/>
            <wp:effectExtent l="19050" t="0" r="9525" b="0"/>
            <wp:docPr id="735" name="Picture 248" descr="cut of the waveguide in the E-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t of the waveguide in the E-plane"/>
                    <pic:cNvPicPr>
                      <a:picLocks noChangeAspect="1" noChangeArrowheads="1"/>
                    </pic:cNvPicPr>
                  </pic:nvPicPr>
                  <pic:blipFill>
                    <a:blip r:embed="rId252"/>
                    <a:srcRect/>
                    <a:stretch>
                      <a:fillRect/>
                    </a:stretch>
                  </pic:blipFill>
                  <pic:spPr bwMode="auto">
                    <a:xfrm>
                      <a:off x="0" y="0"/>
                      <a:ext cx="2619375" cy="1781175"/>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6. Cross section of waveguide, cut in the E-plane.</w:t>
      </w:r>
    </w:p>
    <w:p w:rsidR="00426DB5" w:rsidRPr="00ED6081" w:rsidRDefault="00426DB5" w:rsidP="00426DB5">
      <w:pPr>
        <w:pStyle w:val="NormalWeb"/>
        <w:rPr>
          <w:color w:val="000000"/>
          <w:sz w:val="20"/>
          <w:szCs w:val="20"/>
        </w:rPr>
      </w:pPr>
      <w:r w:rsidRPr="00ED6081">
        <w:rPr>
          <w:color w:val="000000"/>
          <w:sz w:val="20"/>
          <w:szCs w:val="20"/>
        </w:rPr>
        <w:t>Observe that the flare angles (</w:t>
      </w:r>
      <w:r>
        <w:rPr>
          <w:noProof/>
          <w:color w:val="000000"/>
          <w:sz w:val="20"/>
          <w:szCs w:val="20"/>
        </w:rPr>
        <w:drawing>
          <wp:inline distT="0" distB="0" distL="0" distR="0">
            <wp:extent cx="219075" cy="247650"/>
            <wp:effectExtent l="19050" t="0" r="9525" b="0"/>
            <wp:docPr id="736" name="Picture 249" descr="flare angle in the E-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lare angle in the E-plane"/>
                    <pic:cNvPicPr>
                      <a:picLocks noChangeAspect="1" noChangeArrowheads="1"/>
                    </pic:cNvPicPr>
                  </pic:nvPicPr>
                  <pic:blipFill>
                    <a:blip r:embed="rId253"/>
                    <a:srcRect/>
                    <a:stretch>
                      <a:fillRect/>
                    </a:stretch>
                  </pic:blipFill>
                  <pic:spPr bwMode="auto">
                    <a:xfrm>
                      <a:off x="0" y="0"/>
                      <a:ext cx="219075" cy="247650"/>
                    </a:xfrm>
                    <a:prstGeom prst="rect">
                      <a:avLst/>
                    </a:prstGeom>
                    <a:noFill/>
                    <a:ln w="9525">
                      <a:noFill/>
                      <a:miter lim="800000"/>
                      <a:headEnd/>
                      <a:tailEnd/>
                    </a:ln>
                  </pic:spPr>
                </pic:pic>
              </a:graphicData>
            </a:graphic>
          </wp:inline>
        </w:drawing>
      </w:r>
      <w:r w:rsidRPr="00ED6081">
        <w:rPr>
          <w:color w:val="000000"/>
          <w:sz w:val="20"/>
          <w:szCs w:val="20"/>
        </w:rPr>
        <w:t xml:space="preserve"> and </w:t>
      </w:r>
      <w:r>
        <w:rPr>
          <w:noProof/>
          <w:color w:val="000000"/>
          <w:sz w:val="20"/>
          <w:szCs w:val="20"/>
        </w:rPr>
        <w:drawing>
          <wp:inline distT="0" distB="0" distL="0" distR="0">
            <wp:extent cx="228600" cy="247650"/>
            <wp:effectExtent l="19050" t="0" r="0" b="0"/>
            <wp:docPr id="737" name="Picture 250" descr="flare angle for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lare angle for horn antenna"/>
                    <pic:cNvPicPr>
                      <a:picLocks noChangeAspect="1" noChangeArrowheads="1"/>
                    </pic:cNvPicPr>
                  </pic:nvPicPr>
                  <pic:blipFill>
                    <a:blip r:embed="rId254"/>
                    <a:srcRect/>
                    <a:stretch>
                      <a:fillRect/>
                    </a:stretch>
                  </pic:blipFill>
                  <pic:spPr bwMode="auto">
                    <a:xfrm>
                      <a:off x="0" y="0"/>
                      <a:ext cx="228600" cy="247650"/>
                    </a:xfrm>
                    <a:prstGeom prst="rect">
                      <a:avLst/>
                    </a:prstGeom>
                    <a:noFill/>
                    <a:ln w="9525">
                      <a:noFill/>
                      <a:miter lim="800000"/>
                      <a:headEnd/>
                      <a:tailEnd/>
                    </a:ln>
                  </pic:spPr>
                </pic:pic>
              </a:graphicData>
            </a:graphic>
          </wp:inline>
        </w:drawing>
      </w:r>
      <w:r w:rsidRPr="00ED6081">
        <w:rPr>
          <w:color w:val="000000"/>
          <w:sz w:val="20"/>
          <w:szCs w:val="20"/>
        </w:rPr>
        <w:t>) depend on the height, width and length of the horn antenna.</w:t>
      </w:r>
    </w:p>
    <w:p w:rsidR="00426DB5" w:rsidRPr="00ED6081" w:rsidRDefault="00426DB5" w:rsidP="00426DB5">
      <w:pPr>
        <w:pStyle w:val="NormalWeb"/>
        <w:rPr>
          <w:color w:val="000000"/>
          <w:sz w:val="20"/>
          <w:szCs w:val="20"/>
        </w:rPr>
      </w:pPr>
      <w:r w:rsidRPr="00ED6081">
        <w:rPr>
          <w:color w:val="000000"/>
          <w:sz w:val="20"/>
          <w:szCs w:val="20"/>
        </w:rPr>
        <w:t xml:space="preserve">Given the coordinate system of Figure 6 (which is centered at the opening of the horn), the radiation will be maximum in the +z-direction (out of the screen). </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3448050" cy="2419350"/>
            <wp:effectExtent l="19050" t="0" r="0" b="0"/>
            <wp:docPr id="738" name="Picture 251" descr="coordinate system used in evaluating horn anten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oordinate system used in evaluating horn antennas"/>
                    <pic:cNvPicPr>
                      <a:picLocks noChangeAspect="1" noChangeArrowheads="1"/>
                    </pic:cNvPicPr>
                  </pic:nvPicPr>
                  <pic:blipFill>
                    <a:blip r:embed="rId255"/>
                    <a:srcRect/>
                    <a:stretch>
                      <a:fillRect/>
                    </a:stretch>
                  </pic:blipFill>
                  <pic:spPr bwMode="auto">
                    <a:xfrm>
                      <a:off x="0" y="0"/>
                      <a:ext cx="3448050" cy="2419350"/>
                    </a:xfrm>
                    <a:prstGeom prst="rect">
                      <a:avLst/>
                    </a:prstGeom>
                    <a:noFill/>
                    <a:ln w="9525">
                      <a:noFill/>
                      <a:miter lim="800000"/>
                      <a:headEnd/>
                      <a:tailEnd/>
                    </a:ln>
                  </pic:spPr>
                </pic:pic>
              </a:graphicData>
            </a:graphic>
          </wp:inline>
        </w:drawing>
      </w:r>
    </w:p>
    <w:p w:rsidR="00426DB5" w:rsidRPr="00ED6081" w:rsidRDefault="00426DB5" w:rsidP="00426DB5">
      <w:pPr>
        <w:pStyle w:val="NormalWeb"/>
        <w:jc w:val="center"/>
        <w:rPr>
          <w:color w:val="000000"/>
          <w:sz w:val="20"/>
          <w:szCs w:val="20"/>
        </w:rPr>
      </w:pPr>
      <w:r w:rsidRPr="00ED6081">
        <w:rPr>
          <w:color w:val="000000"/>
          <w:sz w:val="20"/>
          <w:szCs w:val="20"/>
        </w:rPr>
        <w:t>Figure 7. Coordinate system used, centered on the horn antenna opening.</w:t>
      </w:r>
    </w:p>
    <w:p w:rsidR="00426DB5" w:rsidRPr="00ED6081" w:rsidRDefault="00426DB5" w:rsidP="00426DB5">
      <w:pPr>
        <w:pStyle w:val="NormalWeb"/>
        <w:rPr>
          <w:color w:val="000000"/>
          <w:sz w:val="20"/>
          <w:szCs w:val="20"/>
        </w:rPr>
      </w:pPr>
      <w:r w:rsidRPr="00ED6081">
        <w:rPr>
          <w:color w:val="000000"/>
          <w:sz w:val="20"/>
          <w:szCs w:val="20"/>
        </w:rPr>
        <w:t>The E-field distribution across the opening of the horn antenna can be approximated by:</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2809875" cy="857250"/>
            <wp:effectExtent l="19050" t="0" r="9525" b="0"/>
            <wp:docPr id="739" name="Picture 252" descr="electric field distribution across the aperture of a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lectric field distribution across the aperture of a horn antenna"/>
                    <pic:cNvPicPr>
                      <a:picLocks noChangeAspect="1" noChangeArrowheads="1"/>
                    </pic:cNvPicPr>
                  </pic:nvPicPr>
                  <pic:blipFill>
                    <a:blip r:embed="rId256"/>
                    <a:srcRect/>
                    <a:stretch>
                      <a:fillRect/>
                    </a:stretch>
                  </pic:blipFill>
                  <pic:spPr bwMode="auto">
                    <a:xfrm>
                      <a:off x="0" y="0"/>
                      <a:ext cx="2809875" cy="857250"/>
                    </a:xfrm>
                    <a:prstGeom prst="rect">
                      <a:avLst/>
                    </a:prstGeom>
                    <a:noFill/>
                    <a:ln w="9525">
                      <a:noFill/>
                      <a:miter lim="800000"/>
                      <a:headEnd/>
                      <a:tailEnd/>
                    </a:ln>
                  </pic:spPr>
                </pic:pic>
              </a:graphicData>
            </a:graphic>
          </wp:inline>
        </w:drawing>
      </w:r>
    </w:p>
    <w:p w:rsidR="00426DB5" w:rsidRPr="00ED6081" w:rsidRDefault="00426DB5" w:rsidP="00426DB5">
      <w:pPr>
        <w:pStyle w:val="NormalWeb"/>
        <w:rPr>
          <w:color w:val="000000"/>
          <w:sz w:val="20"/>
          <w:szCs w:val="20"/>
        </w:rPr>
      </w:pPr>
      <w:r w:rsidRPr="00ED6081">
        <w:rPr>
          <w:color w:val="000000"/>
          <w:sz w:val="20"/>
          <w:szCs w:val="20"/>
        </w:rPr>
        <w:t>The E-field in the far-field will be linearly polarized, and the magnitude will be given by:</w:t>
      </w:r>
    </w:p>
    <w:p w:rsidR="00426DB5" w:rsidRPr="00ED6081" w:rsidRDefault="00426DB5" w:rsidP="00426DB5">
      <w:pPr>
        <w:jc w:val="center"/>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5191125" cy="552450"/>
            <wp:effectExtent l="19050" t="0" r="9525" b="0"/>
            <wp:docPr id="740" name="Picture 253" descr="far fields radiated from a horn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ar fields radiated from a horn antenna"/>
                    <pic:cNvPicPr>
                      <a:picLocks noChangeAspect="1" noChangeArrowheads="1"/>
                    </pic:cNvPicPr>
                  </pic:nvPicPr>
                  <pic:blipFill>
                    <a:blip r:embed="rId257"/>
                    <a:srcRect/>
                    <a:stretch>
                      <a:fillRect/>
                    </a:stretch>
                  </pic:blipFill>
                  <pic:spPr bwMode="auto">
                    <a:xfrm>
                      <a:off x="0" y="0"/>
                      <a:ext cx="5191125" cy="552450"/>
                    </a:xfrm>
                    <a:prstGeom prst="rect">
                      <a:avLst/>
                    </a:prstGeom>
                    <a:noFill/>
                    <a:ln w="9525">
                      <a:noFill/>
                      <a:miter lim="800000"/>
                      <a:headEnd/>
                      <a:tailEnd/>
                    </a:ln>
                  </pic:spPr>
                </pic:pic>
              </a:graphicData>
            </a:graphic>
          </wp:inline>
        </w:drawing>
      </w:r>
    </w:p>
    <w:p w:rsidR="00426DB5" w:rsidRPr="00ED6081" w:rsidRDefault="00426DB5" w:rsidP="00426DB5">
      <w:pPr>
        <w:pStyle w:val="NormalWeb"/>
        <w:rPr>
          <w:color w:val="000000"/>
          <w:sz w:val="20"/>
          <w:szCs w:val="20"/>
        </w:rPr>
      </w:pPr>
      <w:r w:rsidRPr="00ED6081">
        <w:rPr>
          <w:color w:val="000000"/>
          <w:sz w:val="20"/>
          <w:szCs w:val="20"/>
        </w:rPr>
        <w:t xml:space="preserve">The above equation states that the far-fields of the horn antenna is </w:t>
      </w:r>
      <w:hyperlink r:id="rId258" w:history="1">
        <w:r w:rsidRPr="00ED6081">
          <w:rPr>
            <w:rStyle w:val="Hyperlink"/>
            <w:color w:val="000000"/>
            <w:sz w:val="20"/>
            <w:szCs w:val="20"/>
          </w:rPr>
          <w:t>the Fourier Transform</w:t>
        </w:r>
      </w:hyperlink>
      <w:r w:rsidRPr="00ED6081">
        <w:rPr>
          <w:color w:val="000000"/>
          <w:sz w:val="20"/>
          <w:szCs w:val="20"/>
        </w:rPr>
        <w:t xml:space="preserve"> of the fields at the opening of the horn. Many textbooks evaluate this integral, and end up with supremely complicated functions, that I don't feel sheds a whole lot of light on the patterns. </w:t>
      </w:r>
    </w:p>
    <w:p w:rsidR="00426DB5" w:rsidRPr="00ED6081" w:rsidRDefault="00426DB5" w:rsidP="00426DB5">
      <w:pPr>
        <w:pStyle w:val="Heading1"/>
        <w:rPr>
          <w:color w:val="000000"/>
          <w:sz w:val="20"/>
          <w:szCs w:val="20"/>
        </w:rPr>
      </w:pPr>
      <w:r w:rsidRPr="00ED6081">
        <w:rPr>
          <w:color w:val="000000"/>
          <w:sz w:val="20"/>
          <w:szCs w:val="20"/>
        </w:rPr>
        <w:t>Reflector Antennas</w:t>
      </w:r>
    </w:p>
    <w:p w:rsidR="00426DB5" w:rsidRPr="00ED6081" w:rsidRDefault="00426DB5" w:rsidP="00426DB5">
      <w:pPr>
        <w:pStyle w:val="NormalWeb"/>
        <w:rPr>
          <w:color w:val="000000"/>
          <w:sz w:val="20"/>
          <w:szCs w:val="20"/>
        </w:rPr>
      </w:pPr>
      <w:r w:rsidRPr="00ED6081">
        <w:rPr>
          <w:b/>
          <w:bCs/>
          <w:color w:val="000000"/>
          <w:sz w:val="20"/>
          <w:szCs w:val="20"/>
        </w:rPr>
        <w:t>Paraboloidal Reflectors</w:t>
      </w:r>
      <w:r w:rsidRPr="00ED6081">
        <w:rPr>
          <w:color w:val="000000"/>
          <w:sz w:val="20"/>
          <w:szCs w:val="20"/>
        </w:rPr>
        <w:t xml:space="preserve"> </w:t>
      </w:r>
    </w:p>
    <w:p w:rsidR="00426DB5" w:rsidRPr="00ED6081" w:rsidRDefault="00426DB5" w:rsidP="00426DB5">
      <w:pPr>
        <w:pStyle w:val="NormalWeb"/>
        <w:rPr>
          <w:color w:val="000000"/>
          <w:sz w:val="20"/>
          <w:szCs w:val="20"/>
        </w:rPr>
      </w:pPr>
      <w:r w:rsidRPr="00ED6081">
        <w:rPr>
          <w:color w:val="000000"/>
          <w:sz w:val="20"/>
          <w:szCs w:val="20"/>
        </w:rPr>
        <w:t xml:space="preserve">Antennas useful for radio astronomy at short wavelengths must have collecting areas much larger than the collecting area </w:t>
      </w:r>
      <w:r>
        <w:rPr>
          <w:noProof/>
          <w:color w:val="000000"/>
          <w:sz w:val="20"/>
          <w:szCs w:val="20"/>
        </w:rPr>
        <w:drawing>
          <wp:inline distT="0" distB="0" distL="0" distR="0">
            <wp:extent cx="133350" cy="171450"/>
            <wp:effectExtent l="19050" t="0" r="0" b="0"/>
            <wp:docPr id="741" name="Picture 369"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D6081">
        <w:rPr>
          <w:rStyle w:val="icmr10"/>
          <w:color w:val="000000"/>
          <w:sz w:val="20"/>
          <w:szCs w:val="20"/>
        </w:rPr>
        <w:t>2</w:t>
      </w:r>
      <w:r>
        <w:rPr>
          <w:noProof/>
          <w:color w:val="000000"/>
          <w:sz w:val="20"/>
          <w:szCs w:val="20"/>
        </w:rPr>
        <w:drawing>
          <wp:inline distT="0" distB="0" distL="0" distR="0">
            <wp:extent cx="104775" cy="228600"/>
            <wp:effectExtent l="19050" t="0" r="9525" b="0"/>
            <wp:docPr id="742" name="Picture 37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color w:val="000000"/>
          <w:sz w:val="20"/>
          <w:szCs w:val="20"/>
        </w:rPr>
        <w:t>(4</w:t>
      </w:r>
      <w:r>
        <w:rPr>
          <w:noProof/>
          <w:color w:val="000000"/>
          <w:sz w:val="20"/>
          <w:szCs w:val="20"/>
        </w:rPr>
        <w:drawing>
          <wp:inline distT="0" distB="0" distL="0" distR="0">
            <wp:extent cx="133350" cy="114300"/>
            <wp:effectExtent l="19050" t="0" r="0" b="0"/>
            <wp:docPr id="743" name="Picture 371"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ED6081">
        <w:rPr>
          <w:rStyle w:val="icmr10"/>
          <w:color w:val="000000"/>
          <w:sz w:val="20"/>
          <w:szCs w:val="20"/>
        </w:rPr>
        <w:t>)</w:t>
      </w:r>
      <w:r w:rsidRPr="00ED6081">
        <w:rPr>
          <w:color w:val="000000"/>
          <w:sz w:val="20"/>
          <w:szCs w:val="20"/>
        </w:rPr>
        <w:t xml:space="preserve"> of an isotropic antenna and much higher angular resolution than a short dipole provides. Since arrays of dipoles are impractical at wavelengths </w:t>
      </w:r>
      <w:r>
        <w:rPr>
          <w:noProof/>
          <w:color w:val="000000"/>
          <w:sz w:val="20"/>
          <w:szCs w:val="20"/>
        </w:rPr>
        <w:drawing>
          <wp:inline distT="0" distB="0" distL="0" distR="0">
            <wp:extent cx="133350" cy="171450"/>
            <wp:effectExtent l="19050" t="0" r="0" b="0"/>
            <wp:docPr id="744" name="Picture 372"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61925" cy="133350"/>
            <wp:effectExtent l="0" t="0" r="9525" b="0"/>
            <wp:docPr id="745" name="Picture 373" descr="http://www.cv.nrao.edu/course/astr534/jsMath/fonts/cmmi10/alpha/173/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cv.nrao.edu/course/astr534/jsMath/fonts/cmmi10/alpha/173/char3C.png"/>
                    <pic:cNvPicPr>
                      <a:picLocks noChangeAspect="1" noChangeArrowheads="1"/>
                    </pic:cNvPicPr>
                  </pic:nvPicPr>
                  <pic:blipFill>
                    <a:blip r:embed="rId41"/>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ED6081">
        <w:rPr>
          <w:rStyle w:val="icmr10"/>
          <w:color w:val="000000"/>
          <w:sz w:val="20"/>
          <w:szCs w:val="20"/>
        </w:rPr>
        <w:t>1</w:t>
      </w:r>
      <w:r w:rsidRPr="00ED6081">
        <w:rPr>
          <w:color w:val="000000"/>
          <w:sz w:val="20"/>
          <w:szCs w:val="20"/>
        </w:rPr>
        <w:t xml:space="preserve"> m or so, most radio telescopes use large </w:t>
      </w:r>
      <w:r w:rsidRPr="00ED6081">
        <w:rPr>
          <w:b/>
          <w:bCs/>
          <w:i/>
          <w:iCs/>
          <w:color w:val="000000"/>
          <w:sz w:val="20"/>
          <w:szCs w:val="20"/>
        </w:rPr>
        <w:t>reflectors</w:t>
      </w:r>
      <w:r w:rsidRPr="00ED6081">
        <w:rPr>
          <w:color w:val="000000"/>
          <w:sz w:val="20"/>
          <w:szCs w:val="20"/>
        </w:rPr>
        <w:t xml:space="preserve"> to collect and focus power onto the simple </w:t>
      </w:r>
      <w:r w:rsidRPr="00ED6081">
        <w:rPr>
          <w:b/>
          <w:bCs/>
          <w:i/>
          <w:iCs/>
          <w:color w:val="000000"/>
          <w:sz w:val="20"/>
          <w:szCs w:val="20"/>
        </w:rPr>
        <w:t>feed antennas</w:t>
      </w:r>
      <w:r w:rsidRPr="00ED6081">
        <w:rPr>
          <w:color w:val="000000"/>
          <w:sz w:val="20"/>
          <w:szCs w:val="20"/>
        </w:rPr>
        <w:t xml:space="preserve">, such as waveguide horns or dipoles backed by small reflectors, that are connected to receivers. The most common reflector shape is a paraboloid of revolution because it can focus the plane wave from a distant point source onto a single </w:t>
      </w:r>
      <w:r w:rsidRPr="00ED6081">
        <w:rPr>
          <w:b/>
          <w:bCs/>
          <w:i/>
          <w:iCs/>
          <w:color w:val="000000"/>
          <w:sz w:val="20"/>
          <w:szCs w:val="20"/>
        </w:rPr>
        <w:t>focal point</w:t>
      </w:r>
      <w:r w:rsidRPr="00ED6081">
        <w:rPr>
          <w:color w:val="000000"/>
          <w:sz w:val="20"/>
          <w:szCs w:val="20"/>
        </w:rPr>
        <w:t>.</w:t>
      </w:r>
    </w:p>
    <w:p w:rsidR="00426DB5" w:rsidRPr="00ED6081" w:rsidRDefault="00426DB5" w:rsidP="00426DB5">
      <w:pPr>
        <w:pStyle w:val="NormalWeb"/>
        <w:rPr>
          <w:color w:val="000000"/>
          <w:sz w:val="20"/>
          <w:szCs w:val="20"/>
        </w:rPr>
      </w:pPr>
      <w:r w:rsidRPr="00ED6081">
        <w:rPr>
          <w:color w:val="000000"/>
          <w:sz w:val="20"/>
          <w:szCs w:val="20"/>
        </w:rPr>
        <w:t>The reflector shape that can focus plane waves onto a single point must keep all parts of an on-axis plane wavefront in phase at the focal point. Thus the total path lengths to the focus must all be the same, and this requirement is sufficient to determine the shape of the desired reflecting surface. Clearly the surface must be rotationally symmetric about its axis. In any plane containing the axis, the surface looks like the curve below.</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58" style="width:468pt;height:1.5pt" o:hralign="center" o:hrstd="t" o:hr="t" fillcolor="#aca899" stroked="f"/>
        </w:pict>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br/>
      </w:r>
      <w:r w:rsidRPr="00ED6081">
        <w:rPr>
          <w:rFonts w:ascii="Times New Roman" w:hAnsi="Times New Roman"/>
          <w:i/>
          <w:iCs/>
          <w:color w:val="000000"/>
          <w:sz w:val="20"/>
          <w:szCs w:val="20"/>
        </w:rPr>
        <w:t xml:space="preserve">A plane containing the axis of a </w:t>
      </w:r>
      <w:r w:rsidRPr="00ED6081">
        <w:rPr>
          <w:rFonts w:ascii="Times New Roman" w:hAnsi="Times New Roman"/>
          <w:b/>
          <w:bCs/>
          <w:i/>
          <w:iCs/>
          <w:color w:val="000000"/>
          <w:sz w:val="20"/>
          <w:szCs w:val="20"/>
        </w:rPr>
        <w:t>paraboloidal reflector</w:t>
      </w:r>
      <w:r w:rsidRPr="00ED6081">
        <w:rPr>
          <w:rFonts w:ascii="Times New Roman" w:hAnsi="Times New Roman"/>
          <w:i/>
          <w:iCs/>
          <w:color w:val="000000"/>
          <w:sz w:val="20"/>
          <w:szCs w:val="20"/>
        </w:rPr>
        <w:t xml:space="preserve"> with focal length </w:t>
      </w:r>
      <w:r w:rsidRPr="00ED6081">
        <w:rPr>
          <w:rStyle w:val="icmmi10"/>
          <w:rFonts w:ascii="Times New Roman" w:hAnsi="Times New Roman"/>
          <w:i/>
          <w:iCs/>
          <w:color w:val="000000"/>
          <w:sz w:val="20"/>
          <w:szCs w:val="20"/>
        </w:rPr>
        <w:t>f</w:t>
      </w:r>
      <w:r w:rsidRPr="00ED6081">
        <w:rPr>
          <w:rFonts w:ascii="Times New Roman" w:hAnsi="Times New Roman"/>
          <w:i/>
          <w:iCs/>
          <w:color w:val="000000"/>
          <w:sz w:val="20"/>
          <w:szCs w:val="20"/>
        </w:rPr>
        <w:t xml:space="preserve">. Plane wave fronts from a distant point source are shown as dotted lines perpendicular to the </w:t>
      </w:r>
      <w:r w:rsidRPr="00ED6081">
        <w:rPr>
          <w:rStyle w:val="icmmi10"/>
          <w:rFonts w:ascii="Times New Roman" w:hAnsi="Times New Roman"/>
          <w:i/>
          <w:iCs/>
          <w:color w:val="000000"/>
          <w:sz w:val="20"/>
          <w:szCs w:val="20"/>
        </w:rPr>
        <w:t>z</w:t>
      </w:r>
      <w:r w:rsidRPr="00ED6081">
        <w:rPr>
          <w:rFonts w:ascii="Times New Roman" w:hAnsi="Times New Roman"/>
          <w:i/>
          <w:iCs/>
          <w:color w:val="000000"/>
          <w:sz w:val="20"/>
          <w:szCs w:val="20"/>
        </w:rPr>
        <w:t xml:space="preserve"> axis.  From a wavefront at height </w:t>
      </w:r>
      <w:r w:rsidRPr="00ED6081">
        <w:rPr>
          <w:rStyle w:val="icmmi10"/>
          <w:rFonts w:ascii="Times New Roman" w:hAnsi="Times New Roman"/>
          <w:i/>
          <w:iCs/>
          <w:color w:val="000000"/>
          <w:sz w:val="20"/>
          <w:szCs w:val="20"/>
        </w:rPr>
        <w:t>h</w:t>
      </w:r>
      <w:r w:rsidRPr="00ED6081">
        <w:rPr>
          <w:rFonts w:ascii="Times New Roman" w:hAnsi="Times New Roman"/>
          <w:i/>
          <w:iCs/>
          <w:color w:val="000000"/>
          <w:sz w:val="20"/>
          <w:szCs w:val="20"/>
        </w:rPr>
        <w:t xml:space="preserve"> above the vertex, the ray path (dashed line) lengths at all radial offsets </w:t>
      </w:r>
      <w:r w:rsidRPr="00ED6081">
        <w:rPr>
          <w:rStyle w:val="icmmi10"/>
          <w:rFonts w:ascii="Times New Roman" w:hAnsi="Times New Roman"/>
          <w:i/>
          <w:iCs/>
          <w:color w:val="000000"/>
          <w:sz w:val="20"/>
          <w:szCs w:val="20"/>
        </w:rPr>
        <w:t>r</w:t>
      </w:r>
      <w:r w:rsidRPr="00ED6081">
        <w:rPr>
          <w:rFonts w:ascii="Times New Roman" w:hAnsi="Times New Roman"/>
          <w:i/>
          <w:iCs/>
          <w:color w:val="000000"/>
          <w:sz w:val="20"/>
          <w:szCs w:val="20"/>
        </w:rPr>
        <w:t xml:space="preserve"> down to the reflector and up to the focal point at </w:t>
      </w:r>
      <w:r w:rsidRPr="00ED6081">
        <w:rPr>
          <w:rStyle w:val="icmmi10"/>
          <w:rFonts w:ascii="Times New Roman" w:hAnsi="Times New Roman"/>
          <w:i/>
          <w:iCs/>
          <w:color w:val="000000"/>
          <w:sz w:val="20"/>
          <w:szCs w:val="20"/>
        </w:rPr>
        <w:t>z</w:t>
      </w:r>
      <w:r w:rsidRPr="00ED6081">
        <w:rPr>
          <w:rStyle w:val="icmr10"/>
          <w:rFonts w:ascii="Times New Roman" w:hAnsi="Times New Roman"/>
          <w:i/>
          <w:iCs/>
          <w:color w:val="000000"/>
          <w:sz w:val="20"/>
          <w:szCs w:val="20"/>
        </w:rPr>
        <w:t>=</w:t>
      </w:r>
      <w:r w:rsidRPr="00ED6081">
        <w:rPr>
          <w:rStyle w:val="icmmi10"/>
          <w:rFonts w:ascii="Times New Roman" w:hAnsi="Times New Roman"/>
          <w:i/>
          <w:iCs/>
          <w:color w:val="000000"/>
          <w:sz w:val="20"/>
          <w:szCs w:val="20"/>
        </w:rPr>
        <w:t>f</w:t>
      </w:r>
      <w:r w:rsidRPr="00ED6081">
        <w:rPr>
          <w:rFonts w:ascii="Times New Roman" w:hAnsi="Times New Roman"/>
          <w:i/>
          <w:iCs/>
          <w:color w:val="000000"/>
          <w:sz w:val="20"/>
          <w:szCs w:val="20"/>
        </w:rPr>
        <w:t xml:space="preserve"> must be the same.</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59" style="width:468pt;height:1.5pt" o:hralign="center" o:hrstd="t" o:hr="t" fillcolor="#aca899" stroked="f"/>
        </w:pict>
      </w:r>
    </w:p>
    <w:p w:rsidR="00426DB5" w:rsidRPr="00ED6081" w:rsidRDefault="00426DB5" w:rsidP="00426DB5">
      <w:pPr>
        <w:pStyle w:val="NormalWeb"/>
        <w:rPr>
          <w:color w:val="000000"/>
          <w:sz w:val="20"/>
          <w:szCs w:val="20"/>
        </w:rPr>
      </w:pPr>
      <w:r w:rsidRPr="00ED6081">
        <w:rPr>
          <w:color w:val="000000"/>
          <w:sz w:val="20"/>
          <w:szCs w:val="20"/>
        </w:rPr>
        <w:br/>
        <w:t xml:space="preserve">The requirement of constant path length can be written by equating the on-axis path length </w:t>
      </w:r>
      <w:r w:rsidRPr="00ED6081">
        <w:rPr>
          <w:rStyle w:val="icmr10"/>
          <w:color w:val="000000"/>
          <w:sz w:val="20"/>
          <w:szCs w:val="20"/>
        </w:rPr>
        <w:t>(</w:t>
      </w:r>
      <w:r w:rsidRPr="00ED6081">
        <w:rPr>
          <w:rStyle w:val="icmmi10"/>
          <w:color w:val="000000"/>
          <w:sz w:val="20"/>
          <w:szCs w:val="20"/>
        </w:rPr>
        <w:t>f</w:t>
      </w:r>
      <w:r w:rsidRPr="00ED6081">
        <w:rPr>
          <w:rStyle w:val="icmr10"/>
          <w:color w:val="000000"/>
          <w:sz w:val="20"/>
          <w:szCs w:val="20"/>
        </w:rPr>
        <w:t>+</w:t>
      </w:r>
      <w:r w:rsidRPr="00ED6081">
        <w:rPr>
          <w:rStyle w:val="icmmi10"/>
          <w:color w:val="000000"/>
          <w:sz w:val="20"/>
          <w:szCs w:val="20"/>
        </w:rPr>
        <w:t>h</w:t>
      </w:r>
      <w:r w:rsidRPr="00ED6081">
        <w:rPr>
          <w:rStyle w:val="icmr10"/>
          <w:color w:val="000000"/>
          <w:sz w:val="20"/>
          <w:szCs w:val="20"/>
        </w:rPr>
        <w:t>)</w:t>
      </w:r>
      <w:r w:rsidRPr="00ED6081">
        <w:rPr>
          <w:color w:val="000000"/>
          <w:sz w:val="20"/>
          <w:szCs w:val="20"/>
        </w:rPr>
        <w:t xml:space="preserve"> from any height </w:t>
      </w:r>
      <w:r w:rsidRPr="00ED6081">
        <w:rPr>
          <w:rStyle w:val="icmmi10"/>
          <w:color w:val="000000"/>
          <w:sz w:val="20"/>
          <w:szCs w:val="20"/>
        </w:rPr>
        <w:t>h</w:t>
      </w:r>
      <w:r w:rsidRPr="00ED6081">
        <w:rPr>
          <w:color w:val="000000"/>
          <w:sz w:val="20"/>
          <w:szCs w:val="20"/>
        </w:rPr>
        <w:t xml:space="preserve"> to the reflector and then back to the focus at height </w:t>
      </w:r>
      <w:r w:rsidRPr="00ED6081">
        <w:rPr>
          <w:rStyle w:val="icmmi10"/>
          <w:color w:val="000000"/>
          <w:sz w:val="20"/>
          <w:szCs w:val="20"/>
        </w:rPr>
        <w:t>f</w:t>
      </w:r>
      <w:r w:rsidRPr="00ED6081">
        <w:rPr>
          <w:color w:val="000000"/>
          <w:sz w:val="20"/>
          <w:szCs w:val="20"/>
        </w:rPr>
        <w:t xml:space="preserve"> with the off-axis path length: </w:t>
      </w:r>
    </w:p>
    <w:p w:rsidR="00426DB5" w:rsidRPr="00ED6081" w:rsidRDefault="00426DB5" w:rsidP="00426DB5">
      <w:pPr>
        <w:rPr>
          <w:rFonts w:ascii="Times New Roman" w:hAnsi="Times New Roman"/>
          <w:color w:val="000000"/>
          <w:sz w:val="20"/>
          <w:szCs w:val="20"/>
        </w:rPr>
      </w:pP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f</w:t>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h</w:t>
      </w:r>
      <w:r w:rsidRPr="00ED6081">
        <w:rPr>
          <w:rStyle w:val="icmr10"/>
          <w:rFonts w:ascii="Times New Roman" w:hAnsi="Times New Roman"/>
          <w:color w:val="000000"/>
          <w:sz w:val="20"/>
          <w:szCs w:val="20"/>
        </w:rPr>
        <w:t>)=</w:t>
      </w:r>
      <w:r>
        <w:rPr>
          <w:rFonts w:ascii="Times New Roman" w:hAnsi="Times New Roman"/>
          <w:noProof/>
          <w:color w:val="000000"/>
          <w:sz w:val="20"/>
          <w:szCs w:val="20"/>
        </w:rPr>
        <w:drawing>
          <wp:inline distT="0" distB="0" distL="0" distR="0">
            <wp:extent cx="238125" cy="419100"/>
            <wp:effectExtent l="19050" t="0" r="9525" b="0"/>
            <wp:docPr id="746" name="Picture 376" descr="http://www.cv.nrao.edu/course/astr534/jsMath/fonts/cmex10/alpha/173/cha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cv.nrao.edu/course/astr534/jsMath/fonts/cmex10/alpha/173/char71.png"/>
                    <pic:cNvPicPr>
                      <a:picLocks noChangeAspect="1" noChangeArrowheads="1"/>
                    </pic:cNvPicPr>
                  </pic:nvPicPr>
                  <pic:blipFill>
                    <a:blip r:embed="rId259"/>
                    <a:srcRect/>
                    <a:stretch>
                      <a:fillRect/>
                    </a:stretch>
                  </pic:blipFill>
                  <pic:spPr bwMode="auto">
                    <a:xfrm>
                      <a:off x="0" y="0"/>
                      <a:ext cx="238125" cy="4191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f</w:t>
      </w:r>
      <w:r w:rsidRPr="00ED6081">
        <w:rPr>
          <w:rStyle w:val="icmsy10"/>
          <w:rFonts w:ascii="Times New Roman" w:hAnsi="Times New Roman"/>
          <w:color w:val="000000"/>
          <w:sz w:val="20"/>
          <w:szCs w:val="20"/>
        </w:rPr>
        <w:t>−</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h</w:t>
      </w:r>
      <w:r w:rsidRPr="00ED6081">
        <w:rPr>
          <w:rStyle w:val="icmsy10"/>
          <w:rFonts w:ascii="Times New Roman" w:hAnsi="Times New Roman"/>
          <w:color w:val="000000"/>
          <w:sz w:val="20"/>
          <w:szCs w:val="20"/>
        </w:rPr>
        <w:t>−</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w:t>
      </w:r>
      <w:r w:rsidRPr="00ED6081">
        <w:rPr>
          <w:rStyle w:val="scale"/>
          <w:rFonts w:ascii="Times New Roman" w:hAnsi="Times New Roman"/>
          <w:color w:val="000000"/>
          <w:sz w:val="20"/>
          <w:szCs w:val="20"/>
        </w:rPr>
        <w:t> </w:t>
      </w:r>
      <w:r>
        <w:rPr>
          <w:rFonts w:ascii="Times New Roman" w:hAnsi="Times New Roman"/>
          <w:noProof/>
          <w:color w:val="000000"/>
          <w:sz w:val="20"/>
          <w:szCs w:val="20"/>
        </w:rPr>
        <w:drawing>
          <wp:inline distT="0" distB="0" distL="0" distR="0">
            <wp:extent cx="47625" cy="28575"/>
            <wp:effectExtent l="19050" t="0" r="9525" b="0"/>
            <wp:docPr id="747" name="Picture 37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ED6081">
        <w:rPr>
          <w:rStyle w:val="scale"/>
          <w:rFonts w:ascii="Times New Roman" w:hAnsi="Times New Roman"/>
          <w:color w:val="000000"/>
          <w:sz w:val="20"/>
          <w:szCs w:val="20"/>
        </w:rPr>
        <w:t> </w:t>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t xml:space="preserve">We need to extract the reflector height </w:t>
      </w:r>
      <w:r w:rsidRPr="00ED6081">
        <w:rPr>
          <w:rStyle w:val="icmmi10"/>
          <w:rFonts w:ascii="Times New Roman" w:hAnsi="Times New Roman"/>
          <w:color w:val="000000"/>
          <w:sz w:val="20"/>
          <w:szCs w:val="20"/>
        </w:rPr>
        <w:t>z</w:t>
      </w:r>
      <w:r w:rsidRPr="00ED6081">
        <w:rPr>
          <w:rFonts w:ascii="Times New Roman" w:hAnsi="Times New Roman"/>
          <w:color w:val="000000"/>
          <w:sz w:val="20"/>
          <w:szCs w:val="20"/>
        </w:rPr>
        <w:t xml:space="preserve"> as a function of radius </w:t>
      </w:r>
      <w:r w:rsidRPr="00ED6081">
        <w:rPr>
          <w:rStyle w:val="icmmi10"/>
          <w:rFonts w:ascii="Times New Roman" w:hAnsi="Times New Roman"/>
          <w:color w:val="000000"/>
          <w:sz w:val="20"/>
          <w:szCs w:val="20"/>
        </w:rPr>
        <w:t>r</w:t>
      </w:r>
      <w:r w:rsidRPr="00ED6081">
        <w:rPr>
          <w:rFonts w:ascii="Times New Roman" w:hAnsi="Times New Roman"/>
          <w:color w:val="000000"/>
          <w:sz w:val="20"/>
          <w:szCs w:val="20"/>
        </w:rPr>
        <w:t xml:space="preserve">: </w:t>
      </w:r>
    </w:p>
    <w:p w:rsidR="00426DB5" w:rsidRPr="00ED6081" w:rsidRDefault="00426DB5" w:rsidP="00426DB5">
      <w:pP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238125" cy="419100"/>
            <wp:effectExtent l="19050" t="0" r="9525" b="0"/>
            <wp:docPr id="748" name="Picture 378" descr="http://www.cv.nrao.edu/course/astr534/jsMath/fonts/cmex10/alpha/173/cha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cv.nrao.edu/course/astr534/jsMath/fonts/cmex10/alpha/173/char71.png"/>
                    <pic:cNvPicPr>
                      <a:picLocks noChangeAspect="1" noChangeArrowheads="1"/>
                    </pic:cNvPicPr>
                  </pic:nvPicPr>
                  <pic:blipFill>
                    <a:blip r:embed="rId259"/>
                    <a:srcRect/>
                    <a:stretch>
                      <a:fillRect/>
                    </a:stretch>
                  </pic:blipFill>
                  <pic:spPr bwMode="auto">
                    <a:xfrm>
                      <a:off x="0" y="0"/>
                      <a:ext cx="238125" cy="4191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f</w:t>
      </w:r>
      <w:r w:rsidRPr="00ED6081">
        <w:rPr>
          <w:rStyle w:val="icmsy10"/>
          <w:rFonts w:ascii="Times New Roman" w:hAnsi="Times New Roman"/>
          <w:color w:val="000000"/>
          <w:sz w:val="20"/>
          <w:szCs w:val="20"/>
        </w:rPr>
        <w:t>−</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h</w:t>
      </w:r>
      <w:r w:rsidRPr="00ED6081">
        <w:rPr>
          <w:rStyle w:val="icmsy10"/>
          <w:rFonts w:ascii="Times New Roman" w:hAnsi="Times New Roman"/>
          <w:color w:val="000000"/>
          <w:sz w:val="20"/>
          <w:szCs w:val="20"/>
        </w:rPr>
        <w:t>−</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f</w:t>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h</w:t>
      </w:r>
      <w:r w:rsidRPr="00ED6081">
        <w:rPr>
          <w:rStyle w:val="scale"/>
          <w:rFonts w:ascii="Times New Roman" w:hAnsi="Times New Roman"/>
          <w:color w:val="000000"/>
          <w:sz w:val="20"/>
          <w:szCs w:val="20"/>
        </w:rPr>
        <w:t> </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f</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2</w:t>
      </w:r>
      <w:r w:rsidRPr="00ED6081">
        <w:rPr>
          <w:rStyle w:val="icmsy10"/>
          <w:rFonts w:ascii="Times New Roman" w:hAnsi="Times New Roman"/>
          <w:color w:val="000000"/>
          <w:sz w:val="20"/>
          <w:szCs w:val="20"/>
        </w:rPr>
        <w:t>−</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fz</w:t>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f</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z</w:t>
      </w:r>
      <w:r w:rsidRPr="00ED6081">
        <w:rPr>
          <w:rStyle w:val="icmr10"/>
          <w:rFonts w:ascii="Times New Roman" w:hAnsi="Times New Roman"/>
          <w:color w:val="000000"/>
          <w:sz w:val="20"/>
          <w:szCs w:val="20"/>
        </w:rPr>
        <w:t>2+2</w:t>
      </w:r>
      <w:r w:rsidRPr="00ED6081">
        <w:rPr>
          <w:rStyle w:val="icmmi10"/>
          <w:rFonts w:ascii="Times New Roman" w:hAnsi="Times New Roman"/>
          <w:color w:val="000000"/>
          <w:sz w:val="20"/>
          <w:szCs w:val="20"/>
        </w:rPr>
        <w:t>fz</w:t>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t>  The result is</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lastRenderedPageBreak/>
        <w:t>z</w:t>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24</w:t>
      </w:r>
      <w:r w:rsidRPr="00ED6081">
        <w:rPr>
          <w:rStyle w:val="icmmi10"/>
          <w:rFonts w:ascii="Times New Roman" w:hAnsi="Times New Roman"/>
          <w:color w:val="000000"/>
          <w:sz w:val="20"/>
          <w:szCs w:val="20"/>
        </w:rPr>
        <w:t>f</w:t>
      </w:r>
      <w:r w:rsidRPr="00ED6081">
        <w:rPr>
          <w:rStyle w:val="icmr10"/>
          <w:rFonts w:ascii="Times New Roman" w:hAnsi="Times New Roman"/>
          <w:color w:val="000000"/>
          <w:sz w:val="20"/>
          <w:szCs w:val="20"/>
        </w:rPr>
        <w:t>(3B1)</w:t>
      </w:r>
    </w:p>
    <w:p w:rsidR="00426DB5" w:rsidRPr="00ED6081" w:rsidRDefault="00426DB5" w:rsidP="00426DB5">
      <w:pPr>
        <w:rPr>
          <w:rFonts w:ascii="Times New Roman" w:hAnsi="Times New Roman"/>
          <w:color w:val="000000"/>
          <w:sz w:val="20"/>
          <w:szCs w:val="20"/>
        </w:rPr>
      </w:pPr>
      <w:bookmarkStart w:id="15" w:name="Paraboloid"/>
      <w:bookmarkEnd w:id="15"/>
      <w:r w:rsidRPr="00ED6081">
        <w:rPr>
          <w:rFonts w:ascii="Times New Roman" w:hAnsi="Times New Roman"/>
          <w:color w:val="000000"/>
          <w:sz w:val="20"/>
          <w:szCs w:val="20"/>
        </w:rPr>
        <w:br/>
        <w:t xml:space="preserve">This is the equation of a paraboloid with </w:t>
      </w:r>
      <w:r w:rsidRPr="00ED6081">
        <w:rPr>
          <w:rFonts w:ascii="Times New Roman" w:hAnsi="Times New Roman"/>
          <w:b/>
          <w:bCs/>
          <w:i/>
          <w:iCs/>
          <w:color w:val="000000"/>
          <w:sz w:val="20"/>
          <w:szCs w:val="20"/>
        </w:rPr>
        <w:t>focal length</w:t>
      </w:r>
      <w:r w:rsidRPr="00ED6081">
        <w:rPr>
          <w:rFonts w:ascii="Times New Roman" w:hAnsi="Times New Roman"/>
          <w:color w:val="000000"/>
          <w:sz w:val="20"/>
          <w:szCs w:val="20"/>
        </w:rPr>
        <w:t xml:space="preserve"> </w:t>
      </w:r>
      <w:r w:rsidRPr="00ED6081">
        <w:rPr>
          <w:rStyle w:val="icmmi10"/>
          <w:rFonts w:ascii="Times New Roman" w:hAnsi="Times New Roman"/>
          <w:color w:val="000000"/>
          <w:sz w:val="20"/>
          <w:szCs w:val="20"/>
        </w:rPr>
        <w:t>f</w:t>
      </w:r>
      <w:r w:rsidRPr="00ED6081">
        <w:rPr>
          <w:rFonts w:ascii="Times New Roman" w:hAnsi="Times New Roman"/>
          <w:color w:val="000000"/>
          <w:sz w:val="20"/>
          <w:szCs w:val="20"/>
        </w:rPr>
        <w:t xml:space="preserve">.  The ratio of the focal length </w:t>
      </w:r>
      <w:r w:rsidRPr="00ED6081">
        <w:rPr>
          <w:rStyle w:val="icmmi10"/>
          <w:rFonts w:ascii="Times New Roman" w:hAnsi="Times New Roman"/>
          <w:color w:val="000000"/>
          <w:sz w:val="20"/>
          <w:szCs w:val="20"/>
        </w:rPr>
        <w:t>f</w:t>
      </w:r>
      <w:r w:rsidRPr="00ED6081">
        <w:rPr>
          <w:rFonts w:ascii="Times New Roman" w:hAnsi="Times New Roman"/>
          <w:color w:val="000000"/>
          <w:sz w:val="20"/>
          <w:szCs w:val="20"/>
        </w:rPr>
        <w:t xml:space="preserve"> to the diameter </w:t>
      </w:r>
      <w:r w:rsidRPr="00ED6081">
        <w:rPr>
          <w:rStyle w:val="icmmi10"/>
          <w:rFonts w:ascii="Times New Roman" w:hAnsi="Times New Roman"/>
          <w:color w:val="000000"/>
          <w:sz w:val="20"/>
          <w:szCs w:val="20"/>
        </w:rPr>
        <w:t>D</w:t>
      </w:r>
      <w:r w:rsidRPr="00ED6081">
        <w:rPr>
          <w:rFonts w:ascii="Times New Roman" w:hAnsi="Times New Roman"/>
          <w:color w:val="000000"/>
          <w:sz w:val="20"/>
          <w:szCs w:val="20"/>
        </w:rPr>
        <w:t xml:space="preserve"> of the reflector is called the </w:t>
      </w:r>
      <w:r w:rsidRPr="00ED6081">
        <w:rPr>
          <w:rStyle w:val="icmmi10"/>
          <w:rFonts w:ascii="Times New Roman" w:hAnsi="Times New Roman"/>
          <w:b/>
          <w:bCs/>
          <w:i/>
          <w:iCs/>
          <w:color w:val="000000"/>
          <w:sz w:val="20"/>
          <w:szCs w:val="20"/>
        </w:rPr>
        <w:t>f</w:t>
      </w:r>
      <w:r>
        <w:rPr>
          <w:rFonts w:ascii="Times New Roman" w:hAnsi="Times New Roman"/>
          <w:b/>
          <w:i/>
          <w:noProof/>
          <w:color w:val="000000"/>
          <w:sz w:val="20"/>
          <w:szCs w:val="20"/>
        </w:rPr>
        <w:drawing>
          <wp:inline distT="0" distB="0" distL="0" distR="0">
            <wp:extent cx="104775" cy="228600"/>
            <wp:effectExtent l="19050" t="0" r="9525" b="0"/>
            <wp:docPr id="749" name="Picture 379"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b/>
          <w:bCs/>
          <w:i/>
          <w:iCs/>
          <w:color w:val="000000"/>
          <w:sz w:val="20"/>
          <w:szCs w:val="20"/>
        </w:rPr>
        <w:t>D</w:t>
      </w:r>
      <w:r w:rsidRPr="00ED6081">
        <w:rPr>
          <w:rFonts w:ascii="Times New Roman" w:hAnsi="Times New Roman"/>
          <w:b/>
          <w:bCs/>
          <w:i/>
          <w:iCs/>
          <w:color w:val="000000"/>
          <w:sz w:val="20"/>
          <w:szCs w:val="20"/>
        </w:rPr>
        <w:t xml:space="preserve"> ratio</w:t>
      </w:r>
      <w:r w:rsidRPr="00ED6081">
        <w:rPr>
          <w:rFonts w:ascii="Times New Roman" w:hAnsi="Times New Roman"/>
          <w:color w:val="000000"/>
          <w:sz w:val="20"/>
          <w:szCs w:val="20"/>
        </w:rPr>
        <w:t xml:space="preserve"> or </w:t>
      </w:r>
      <w:r w:rsidRPr="00ED6081">
        <w:rPr>
          <w:rFonts w:ascii="Times New Roman" w:hAnsi="Times New Roman"/>
          <w:b/>
          <w:bCs/>
          <w:i/>
          <w:iCs/>
          <w:color w:val="000000"/>
          <w:sz w:val="20"/>
          <w:szCs w:val="20"/>
        </w:rPr>
        <w:t>focal ratio</w:t>
      </w:r>
      <w:r w:rsidRPr="00ED6081">
        <w:rPr>
          <w:rFonts w:ascii="Times New Roman" w:hAnsi="Times New Roman"/>
          <w:color w:val="000000"/>
          <w:sz w:val="20"/>
          <w:szCs w:val="20"/>
        </w:rPr>
        <w:t xml:space="preserve">.  In principle it is a free parameter for the telescope designer.  In practice it is constrained.  If </w:t>
      </w:r>
      <w:r w:rsidRPr="00ED6081">
        <w:rPr>
          <w:rStyle w:val="icmmi10"/>
          <w:rFonts w:ascii="Times New Roman" w:hAnsi="Times New Roman"/>
          <w:color w:val="000000"/>
          <w:sz w:val="20"/>
          <w:szCs w:val="20"/>
        </w:rPr>
        <w:t>f</w:t>
      </w:r>
      <w:r>
        <w:rPr>
          <w:rFonts w:ascii="Times New Roman" w:hAnsi="Times New Roman"/>
          <w:noProof/>
          <w:color w:val="000000"/>
          <w:sz w:val="20"/>
          <w:szCs w:val="20"/>
        </w:rPr>
        <w:drawing>
          <wp:inline distT="0" distB="0" distL="0" distR="0">
            <wp:extent cx="104775" cy="228600"/>
            <wp:effectExtent l="19050" t="0" r="9525" b="0"/>
            <wp:docPr id="750" name="Picture 38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Fonts w:ascii="Times New Roman" w:hAnsi="Times New Roman"/>
          <w:color w:val="000000"/>
          <w:sz w:val="20"/>
          <w:szCs w:val="20"/>
        </w:rPr>
        <w:t xml:space="preserve"> is too high, the support structure needed to hold the feed or subreflector at the focus becomes unwieldy.  Thus most large radio telescopes have </w:t>
      </w:r>
      <w:r w:rsidRPr="00ED6081">
        <w:rPr>
          <w:rStyle w:val="icmmi10"/>
          <w:rFonts w:ascii="Times New Roman" w:hAnsi="Times New Roman"/>
          <w:color w:val="000000"/>
          <w:sz w:val="20"/>
          <w:szCs w:val="20"/>
        </w:rPr>
        <w:t>f</w:t>
      </w:r>
      <w:r>
        <w:rPr>
          <w:rFonts w:ascii="Times New Roman" w:hAnsi="Times New Roman"/>
          <w:noProof/>
          <w:color w:val="000000"/>
          <w:sz w:val="20"/>
          <w:szCs w:val="20"/>
        </w:rPr>
        <w:drawing>
          <wp:inline distT="0" distB="0" distL="0" distR="0">
            <wp:extent cx="104775" cy="228600"/>
            <wp:effectExtent l="19050" t="0" r="9525" b="0"/>
            <wp:docPr id="751" name="Picture 381"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Pr>
          <w:rFonts w:ascii="Times New Roman" w:hAnsi="Times New Roman"/>
          <w:noProof/>
          <w:color w:val="000000"/>
          <w:sz w:val="20"/>
          <w:szCs w:val="20"/>
        </w:rPr>
        <w:drawing>
          <wp:inline distT="0" distB="0" distL="0" distR="0">
            <wp:extent cx="171450" cy="104775"/>
            <wp:effectExtent l="19050" t="0" r="0" b="0"/>
            <wp:docPr id="752" name="Picture 382"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0</w:t>
      </w:r>
      <w:r>
        <w:rPr>
          <w:rFonts w:ascii="Times New Roman" w:hAnsi="Times New Roman"/>
          <w:noProof/>
          <w:color w:val="000000"/>
          <w:sz w:val="20"/>
          <w:szCs w:val="20"/>
        </w:rPr>
        <w:drawing>
          <wp:inline distT="0" distB="0" distL="0" distR="0">
            <wp:extent cx="47625" cy="28575"/>
            <wp:effectExtent l="19050" t="0" r="9525" b="0"/>
            <wp:docPr id="753" name="Picture 38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4</w:t>
      </w:r>
      <w:r w:rsidRPr="00ED6081">
        <w:rPr>
          <w:rFonts w:ascii="Times New Roman" w:hAnsi="Times New Roman"/>
          <w:color w:val="000000"/>
          <w:sz w:val="20"/>
          <w:szCs w:val="20"/>
        </w:rPr>
        <w:t xml:space="preserve">, an unusually low focal ratio by optical standards.  The drawback of a low </w:t>
      </w:r>
      <w:r w:rsidRPr="00ED6081">
        <w:rPr>
          <w:rStyle w:val="icmmi10"/>
          <w:rFonts w:ascii="Times New Roman" w:hAnsi="Times New Roman"/>
          <w:color w:val="000000"/>
          <w:sz w:val="20"/>
          <w:szCs w:val="20"/>
        </w:rPr>
        <w:t>f</w:t>
      </w:r>
      <w:r>
        <w:rPr>
          <w:rFonts w:ascii="Times New Roman" w:hAnsi="Times New Roman"/>
          <w:noProof/>
          <w:color w:val="000000"/>
          <w:sz w:val="20"/>
          <w:szCs w:val="20"/>
        </w:rPr>
        <w:drawing>
          <wp:inline distT="0" distB="0" distL="0" distR="0">
            <wp:extent cx="104775" cy="228600"/>
            <wp:effectExtent l="19050" t="0" r="9525" b="0"/>
            <wp:docPr id="754" name="Picture 384"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Fonts w:ascii="Times New Roman" w:hAnsi="Times New Roman"/>
          <w:color w:val="000000"/>
          <w:sz w:val="20"/>
          <w:szCs w:val="20"/>
        </w:rPr>
        <w:t xml:space="preserve"> is a small field of view.  The </w:t>
      </w:r>
      <w:r w:rsidRPr="00ED6081">
        <w:rPr>
          <w:rFonts w:ascii="Times New Roman" w:hAnsi="Times New Roman"/>
          <w:b/>
          <w:bCs/>
          <w:i/>
          <w:iCs/>
          <w:color w:val="000000"/>
          <w:sz w:val="20"/>
          <w:szCs w:val="20"/>
        </w:rPr>
        <w:t>focal ellipsoid</w:t>
      </w:r>
      <w:r w:rsidRPr="00ED6081">
        <w:rPr>
          <w:rFonts w:ascii="Times New Roman" w:hAnsi="Times New Roman"/>
          <w:color w:val="000000"/>
          <w:sz w:val="20"/>
          <w:szCs w:val="20"/>
        </w:rPr>
        <w:t xml:space="preserve"> is the volume around the exact focal point that remains in reasonably good focus.  Only a small number (about seven) feeds can fit inside the focal ellipsoid of an </w:t>
      </w:r>
      <w:r w:rsidRPr="00ED6081">
        <w:rPr>
          <w:rStyle w:val="icmmi10"/>
          <w:rFonts w:ascii="Times New Roman" w:hAnsi="Times New Roman"/>
          <w:color w:val="000000"/>
          <w:sz w:val="20"/>
          <w:szCs w:val="20"/>
        </w:rPr>
        <w:t>f</w:t>
      </w:r>
      <w:r>
        <w:rPr>
          <w:rFonts w:ascii="Times New Roman" w:hAnsi="Times New Roman"/>
          <w:noProof/>
          <w:color w:val="000000"/>
          <w:sz w:val="20"/>
          <w:szCs w:val="20"/>
        </w:rPr>
        <w:drawing>
          <wp:inline distT="0" distB="0" distL="0" distR="0">
            <wp:extent cx="104775" cy="228600"/>
            <wp:effectExtent l="19050" t="0" r="9525" b="0"/>
            <wp:docPr id="755" name="Picture 385"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Pr>
          <w:rFonts w:ascii="Times New Roman" w:hAnsi="Times New Roman"/>
          <w:noProof/>
          <w:color w:val="000000"/>
          <w:sz w:val="20"/>
          <w:szCs w:val="20"/>
        </w:rPr>
        <w:drawing>
          <wp:inline distT="0" distB="0" distL="0" distR="0">
            <wp:extent cx="171450" cy="104775"/>
            <wp:effectExtent l="19050" t="0" r="0" b="0"/>
            <wp:docPr id="756" name="Picture 386"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0</w:t>
      </w:r>
      <w:r>
        <w:rPr>
          <w:rFonts w:ascii="Times New Roman" w:hAnsi="Times New Roman"/>
          <w:noProof/>
          <w:color w:val="000000"/>
          <w:sz w:val="20"/>
          <w:szCs w:val="20"/>
        </w:rPr>
        <w:drawing>
          <wp:inline distT="0" distB="0" distL="0" distR="0">
            <wp:extent cx="47625" cy="28575"/>
            <wp:effectExtent l="19050" t="0" r="9525" b="0"/>
            <wp:docPr id="757" name="Picture 387"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4</w:t>
      </w:r>
      <w:r w:rsidRPr="00ED6081">
        <w:rPr>
          <w:rFonts w:ascii="Times New Roman" w:hAnsi="Times New Roman"/>
          <w:color w:val="000000"/>
          <w:sz w:val="20"/>
          <w:szCs w:val="20"/>
        </w:rPr>
        <w:t xml:space="preserve"> paraboloid.  Large arrays of feeds or imaging cameras require larger </w:t>
      </w:r>
      <w:r w:rsidRPr="00ED6081">
        <w:rPr>
          <w:rStyle w:val="icmmi10"/>
          <w:rFonts w:ascii="Times New Roman" w:hAnsi="Times New Roman"/>
          <w:color w:val="000000"/>
          <w:sz w:val="20"/>
          <w:szCs w:val="20"/>
        </w:rPr>
        <w:t>f</w:t>
      </w:r>
      <w:r>
        <w:rPr>
          <w:rFonts w:ascii="Times New Roman" w:hAnsi="Times New Roman"/>
          <w:noProof/>
          <w:color w:val="000000"/>
          <w:sz w:val="20"/>
          <w:szCs w:val="20"/>
        </w:rPr>
        <w:drawing>
          <wp:inline distT="0" distB="0" distL="0" distR="0">
            <wp:extent cx="104775" cy="228600"/>
            <wp:effectExtent l="19050" t="0" r="9525" b="0"/>
            <wp:docPr id="758" name="Picture 388"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Fonts w:ascii="Times New Roman" w:hAnsi="Times New Roman"/>
          <w:color w:val="000000"/>
          <w:sz w:val="20"/>
          <w:szCs w:val="20"/>
        </w:rPr>
        <w:t xml:space="preserve"> ratios, obtained either by flattening the paraboloid or by using magnifying subreflectors to increase the effective focal length.  </w:t>
      </w:r>
    </w:p>
    <w:p w:rsidR="00426DB5" w:rsidRPr="00ED6081" w:rsidRDefault="00426DB5" w:rsidP="00426DB5">
      <w:pPr>
        <w:pStyle w:val="NormalWeb"/>
        <w:rPr>
          <w:color w:val="000000"/>
          <w:sz w:val="20"/>
          <w:szCs w:val="20"/>
        </w:rPr>
      </w:pPr>
      <w:r w:rsidRPr="00ED6081">
        <w:rPr>
          <w:color w:val="000000"/>
          <w:sz w:val="20"/>
          <w:szCs w:val="20"/>
        </w:rPr>
        <w:t xml:space="preserve">Consequently, the primary mirrors of most radio telescopes are circular paraboloids or sections thereof. Their advantages are: </w:t>
      </w:r>
    </w:p>
    <w:p w:rsidR="00426DB5" w:rsidRPr="00ED6081" w:rsidRDefault="00426DB5" w:rsidP="00426DB5">
      <w:pPr>
        <w:numPr>
          <w:ilvl w:val="0"/>
          <w:numId w:val="4"/>
        </w:numPr>
        <w:spacing w:before="100" w:beforeAutospacing="1" w:after="100" w:afterAutospacing="1" w:line="240" w:lineRule="auto"/>
        <w:rPr>
          <w:rFonts w:ascii="Times New Roman" w:hAnsi="Times New Roman"/>
          <w:color w:val="000000"/>
          <w:sz w:val="20"/>
          <w:szCs w:val="20"/>
        </w:rPr>
      </w:pPr>
      <w:r w:rsidRPr="00ED6081">
        <w:rPr>
          <w:rFonts w:ascii="Times New Roman" w:hAnsi="Times New Roman"/>
          <w:color w:val="000000"/>
          <w:sz w:val="20"/>
          <w:szCs w:val="20"/>
        </w:rPr>
        <w:t xml:space="preserve">The effective collecting area </w:t>
      </w:r>
      <w:r w:rsidRPr="00ED6081">
        <w:rPr>
          <w:rStyle w:val="icmmi10"/>
          <w:rFonts w:ascii="Times New Roman" w:hAnsi="Times New Roman"/>
          <w:color w:val="000000"/>
          <w:sz w:val="20"/>
          <w:szCs w:val="20"/>
        </w:rPr>
        <w:t>A</w:t>
      </w:r>
      <w:r w:rsidRPr="00ED6081">
        <w:rPr>
          <w:rStyle w:val="icmr10"/>
          <w:rFonts w:ascii="Times New Roman" w:hAnsi="Times New Roman"/>
          <w:color w:val="000000"/>
          <w:sz w:val="20"/>
          <w:szCs w:val="20"/>
        </w:rPr>
        <w:t>e</w:t>
      </w:r>
      <w:r w:rsidRPr="00ED6081">
        <w:rPr>
          <w:rFonts w:ascii="Times New Roman" w:hAnsi="Times New Roman"/>
          <w:color w:val="000000"/>
          <w:sz w:val="20"/>
          <w:szCs w:val="20"/>
        </w:rPr>
        <w:t xml:space="preserve"> of a reflector antenna can approach its projected geometric area </w:t>
      </w:r>
      <w:r w:rsidRPr="00ED6081">
        <w:rPr>
          <w:rStyle w:val="icmmi10"/>
          <w:rFonts w:ascii="Times New Roman" w:hAnsi="Times New Roman"/>
          <w:color w:val="000000"/>
          <w:sz w:val="20"/>
          <w:szCs w:val="20"/>
        </w:rPr>
        <w:t>A</w:t>
      </w:r>
      <w:r w:rsidRPr="00ED6081">
        <w:rPr>
          <w:rStyle w:val="icmr10"/>
          <w:rFonts w:ascii="Times New Roman" w:hAnsi="Times New Roman"/>
          <w:color w:val="000000"/>
          <w:sz w:val="20"/>
          <w:szCs w:val="20"/>
        </w:rPr>
        <w:t>=</w:t>
      </w:r>
      <w:r>
        <w:rPr>
          <w:rFonts w:ascii="Times New Roman" w:hAnsi="Times New Roman"/>
          <w:noProof/>
          <w:color w:val="000000"/>
          <w:sz w:val="20"/>
          <w:szCs w:val="20"/>
        </w:rPr>
        <w:drawing>
          <wp:inline distT="0" distB="0" distL="0" distR="0">
            <wp:extent cx="133350" cy="114300"/>
            <wp:effectExtent l="19050" t="0" r="0" b="0"/>
            <wp:docPr id="759" name="Picture 389" descr="http://www.cv.nrao.edu/course/astr534/jsMath/fonts/cmmi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cv.nrao.edu/course/astr534/jsMath/fonts/cmmi10/alpha/173/char19.png"/>
                    <pic:cNvPicPr>
                      <a:picLocks noChangeAspect="1" noChangeArrowheads="1"/>
                    </pic:cNvPicPr>
                  </pic:nvPicPr>
                  <pic:blipFill>
                    <a:blip r:embed="rId11"/>
                    <a:srcRect/>
                    <a:stretch>
                      <a:fillRect/>
                    </a:stretch>
                  </pic:blipFill>
                  <pic:spPr bwMode="auto">
                    <a:xfrm>
                      <a:off x="0" y="0"/>
                      <a:ext cx="133350" cy="1143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Style w:val="icmr10"/>
          <w:rFonts w:ascii="Times New Roman" w:hAnsi="Times New Roman"/>
          <w:color w:val="000000"/>
          <w:sz w:val="20"/>
          <w:szCs w:val="20"/>
        </w:rPr>
        <w:t>2</w:t>
      </w:r>
      <w:r>
        <w:rPr>
          <w:rFonts w:ascii="Times New Roman" w:hAnsi="Times New Roman"/>
          <w:noProof/>
          <w:color w:val="000000"/>
          <w:sz w:val="20"/>
          <w:szCs w:val="20"/>
        </w:rPr>
        <w:drawing>
          <wp:inline distT="0" distB="0" distL="0" distR="0">
            <wp:extent cx="104775" cy="228600"/>
            <wp:effectExtent l="19050" t="0" r="9525" b="0"/>
            <wp:docPr id="760" name="Picture 39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4</w:t>
      </w:r>
      <w:r w:rsidRPr="00ED6081">
        <w:rPr>
          <w:rFonts w:ascii="Times New Roman" w:hAnsi="Times New Roman"/>
          <w:color w:val="000000"/>
          <w:sz w:val="20"/>
          <w:szCs w:val="20"/>
        </w:rPr>
        <w:t xml:space="preserve">.  </w:t>
      </w:r>
    </w:p>
    <w:p w:rsidR="00426DB5" w:rsidRPr="00ED6081" w:rsidRDefault="00426DB5" w:rsidP="00426DB5">
      <w:pPr>
        <w:numPr>
          <w:ilvl w:val="0"/>
          <w:numId w:val="4"/>
        </w:numPr>
        <w:spacing w:before="100" w:beforeAutospacing="1" w:after="100" w:afterAutospacing="1" w:line="240" w:lineRule="auto"/>
        <w:rPr>
          <w:rFonts w:ascii="Times New Roman" w:hAnsi="Times New Roman"/>
          <w:color w:val="000000"/>
          <w:sz w:val="20"/>
          <w:szCs w:val="20"/>
        </w:rPr>
      </w:pPr>
      <w:r w:rsidRPr="00ED6081">
        <w:rPr>
          <w:rFonts w:ascii="Times New Roman" w:hAnsi="Times New Roman"/>
          <w:color w:val="000000"/>
          <w:sz w:val="20"/>
          <w:szCs w:val="20"/>
        </w:rPr>
        <w:t xml:space="preserve">Electrical simplicity (compared with a phased array of dipoles, for example).  </w:t>
      </w:r>
    </w:p>
    <w:p w:rsidR="00426DB5" w:rsidRPr="00ED6081" w:rsidRDefault="00426DB5" w:rsidP="00426DB5">
      <w:pPr>
        <w:numPr>
          <w:ilvl w:val="0"/>
          <w:numId w:val="4"/>
        </w:numPr>
        <w:spacing w:before="100" w:beforeAutospacing="1" w:after="100" w:afterAutospacing="1" w:line="240" w:lineRule="auto"/>
        <w:rPr>
          <w:rFonts w:ascii="Times New Roman" w:hAnsi="Times New Roman"/>
          <w:color w:val="000000"/>
          <w:sz w:val="20"/>
          <w:szCs w:val="20"/>
        </w:rPr>
      </w:pPr>
      <w:r w:rsidRPr="00ED6081">
        <w:rPr>
          <w:rFonts w:ascii="Times New Roman" w:hAnsi="Times New Roman"/>
          <w:color w:val="000000"/>
          <w:sz w:val="20"/>
          <w:szCs w:val="20"/>
        </w:rPr>
        <w:t xml:space="preserve">A single reflector works over a wide range of frequencies. Changing frequencies only requires changing the feed antenna and receiver located at the focal point, not building a whole new radio telescope. </w:t>
      </w:r>
    </w:p>
    <w:p w:rsidR="00426DB5" w:rsidRPr="00ED6081" w:rsidRDefault="00426DB5" w:rsidP="00426DB5">
      <w:pPr>
        <w:pStyle w:val="NormalWeb"/>
        <w:rPr>
          <w:color w:val="000000"/>
          <w:sz w:val="20"/>
          <w:szCs w:val="20"/>
        </w:rPr>
      </w:pPr>
      <w:r w:rsidRPr="00ED6081">
        <w:rPr>
          <w:b/>
          <w:bCs/>
          <w:color w:val="000000"/>
          <w:sz w:val="20"/>
          <w:szCs w:val="20"/>
        </w:rPr>
        <w:t>The Far-field Distance</w:t>
      </w:r>
      <w:r w:rsidRPr="00ED6081">
        <w:rPr>
          <w:color w:val="000000"/>
          <w:sz w:val="20"/>
          <w:szCs w:val="20"/>
        </w:rPr>
        <w:t xml:space="preserve"> </w:t>
      </w:r>
    </w:p>
    <w:p w:rsidR="00426DB5" w:rsidRPr="00ED6081" w:rsidRDefault="00426DB5" w:rsidP="00426DB5">
      <w:pPr>
        <w:pStyle w:val="NormalWeb"/>
        <w:rPr>
          <w:color w:val="000000"/>
          <w:sz w:val="20"/>
          <w:szCs w:val="20"/>
        </w:rPr>
      </w:pPr>
      <w:r w:rsidRPr="00ED6081">
        <w:rPr>
          <w:color w:val="000000"/>
          <w:sz w:val="20"/>
          <w:szCs w:val="20"/>
        </w:rPr>
        <w:t xml:space="preserve">How far away must a point source be for the received waves to satisfy our assumption that they are nearly planar? The answer depends on both the wavelength </w:t>
      </w:r>
      <w:r>
        <w:rPr>
          <w:noProof/>
          <w:color w:val="000000"/>
          <w:sz w:val="20"/>
          <w:szCs w:val="20"/>
        </w:rPr>
        <w:drawing>
          <wp:inline distT="0" distB="0" distL="0" distR="0">
            <wp:extent cx="133350" cy="171450"/>
            <wp:effectExtent l="19050" t="0" r="0" b="0"/>
            <wp:docPr id="761" name="Picture 39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D6081">
        <w:rPr>
          <w:color w:val="000000"/>
          <w:sz w:val="20"/>
          <w:szCs w:val="20"/>
        </w:rPr>
        <w:t xml:space="preserve">and the reflector diameter </w:t>
      </w:r>
      <w:r w:rsidRPr="00ED6081">
        <w:rPr>
          <w:rStyle w:val="icmmi10"/>
          <w:color w:val="000000"/>
          <w:sz w:val="20"/>
          <w:szCs w:val="20"/>
        </w:rPr>
        <w:t>D</w:t>
      </w:r>
      <w:r w:rsidRPr="00ED6081">
        <w:rPr>
          <w:color w:val="000000"/>
          <w:sz w:val="20"/>
          <w:szCs w:val="20"/>
        </w:rPr>
        <w:t xml:space="preserve">. Consider the spherical wave emitted by a point source a finite distance </w:t>
      </w:r>
      <w:r w:rsidRPr="00ED6081">
        <w:rPr>
          <w:rStyle w:val="icmmi10"/>
          <w:color w:val="000000"/>
          <w:sz w:val="20"/>
          <w:szCs w:val="20"/>
        </w:rPr>
        <w:t>R</w:t>
      </w:r>
      <w:r w:rsidRPr="00ED6081">
        <w:rPr>
          <w:color w:val="000000"/>
          <w:sz w:val="20"/>
          <w:szCs w:val="20"/>
        </w:rPr>
        <w:t xml:space="preserve"> from the reflector.</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0" style="width:468pt;height:1.5pt" o:hralign="center" o:hrstd="t" o:hr="t" fillcolor="#aca899" stroked="f"/>
        </w:pict>
      </w:r>
    </w:p>
    <w:p w:rsidR="00426DB5" w:rsidRPr="00ED6081" w:rsidRDefault="00426DB5" w:rsidP="00426DB5">
      <w:pPr>
        <w:pStyle w:val="NormalWeb"/>
        <w:rPr>
          <w:color w:val="000000"/>
          <w:sz w:val="20"/>
          <w:szCs w:val="20"/>
        </w:rPr>
      </w:pPr>
      <w:r w:rsidRPr="00ED6081">
        <w:rPr>
          <w:i/>
          <w:iCs/>
          <w:color w:val="000000"/>
          <w:sz w:val="20"/>
          <w:szCs w:val="20"/>
        </w:rPr>
        <w:t xml:space="preserve">The spherical wave emitted by a point source at distance </w:t>
      </w:r>
      <w:r w:rsidRPr="00ED6081">
        <w:rPr>
          <w:rStyle w:val="icmmi10"/>
          <w:i/>
          <w:iCs/>
          <w:color w:val="000000"/>
          <w:sz w:val="20"/>
          <w:szCs w:val="20"/>
        </w:rPr>
        <w:t>R</w:t>
      </w:r>
      <w:r w:rsidRPr="00ED6081">
        <w:rPr>
          <w:i/>
          <w:iCs/>
          <w:color w:val="000000"/>
          <w:sz w:val="20"/>
          <w:szCs w:val="20"/>
        </w:rPr>
        <w:t xml:space="preserve"> deviates from a plane by </w:t>
      </w:r>
      <w:r>
        <w:rPr>
          <w:i/>
          <w:noProof/>
          <w:color w:val="000000"/>
          <w:sz w:val="20"/>
          <w:szCs w:val="20"/>
        </w:rPr>
        <w:drawing>
          <wp:inline distT="0" distB="0" distL="0" distR="0">
            <wp:extent cx="180975" cy="171450"/>
            <wp:effectExtent l="19050" t="0" r="9525" b="0"/>
            <wp:docPr id="762" name="Picture 393"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i/>
          <w:iCs/>
          <w:color w:val="000000"/>
          <w:sz w:val="20"/>
          <w:szCs w:val="20"/>
        </w:rPr>
        <w:t xml:space="preserve">at the edge of an aperture whose size is </w:t>
      </w:r>
      <w:r w:rsidRPr="00ED6081">
        <w:rPr>
          <w:rStyle w:val="icmmi10"/>
          <w:i/>
          <w:iCs/>
          <w:color w:val="000000"/>
          <w:sz w:val="20"/>
          <w:szCs w:val="20"/>
        </w:rPr>
        <w:t>D</w:t>
      </w:r>
      <w:r w:rsidRPr="00ED6081">
        <w:rPr>
          <w:i/>
          <w:iCs/>
          <w:color w:val="000000"/>
          <w:sz w:val="20"/>
          <w:szCs w:val="20"/>
        </w:rPr>
        <w:t xml:space="preserve">. </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1" style="width:468pt;height:1.5pt" o:hralign="center" o:hrstd="t" o:hr="t" fillcolor="#aca899" stroked="f"/>
        </w:pict>
      </w:r>
    </w:p>
    <w:p w:rsidR="00426DB5" w:rsidRPr="00ED6081" w:rsidRDefault="00426DB5" w:rsidP="00426DB5">
      <w:pPr>
        <w:pStyle w:val="NormalWeb"/>
        <w:rPr>
          <w:color w:val="000000"/>
          <w:sz w:val="20"/>
          <w:szCs w:val="20"/>
        </w:rPr>
      </w:pPr>
      <w:r w:rsidRPr="00ED6081">
        <w:rPr>
          <w:color w:val="000000"/>
          <w:sz w:val="20"/>
          <w:szCs w:val="20"/>
        </w:rPr>
        <w:t xml:space="preserve">The maximum departure </w:t>
      </w:r>
      <w:r>
        <w:rPr>
          <w:noProof/>
          <w:color w:val="000000"/>
          <w:sz w:val="20"/>
          <w:szCs w:val="20"/>
        </w:rPr>
        <w:drawing>
          <wp:inline distT="0" distB="0" distL="0" distR="0">
            <wp:extent cx="180975" cy="171450"/>
            <wp:effectExtent l="19050" t="0" r="9525" b="0"/>
            <wp:docPr id="763" name="Picture 395"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color w:val="000000"/>
          <w:sz w:val="20"/>
          <w:szCs w:val="20"/>
        </w:rPr>
        <w:t xml:space="preserve">from a plane wave occurs at the edge of the reflector. The </w:t>
      </w:r>
      <w:r w:rsidRPr="00ED6081">
        <w:rPr>
          <w:b/>
          <w:bCs/>
          <w:i/>
          <w:iCs/>
          <w:color w:val="000000"/>
          <w:sz w:val="20"/>
          <w:szCs w:val="20"/>
        </w:rPr>
        <w:t>far-field distance</w:t>
      </w:r>
      <w:r w:rsidRPr="00ED6081">
        <w:rPr>
          <w:i/>
          <w:iCs/>
          <w:color w:val="000000"/>
          <w:sz w:val="20"/>
          <w:szCs w:val="20"/>
        </w:rPr>
        <w:t xml:space="preserve"> </w:t>
      </w:r>
      <w:r w:rsidRPr="00ED6081">
        <w:rPr>
          <w:rStyle w:val="icmmi10"/>
          <w:color w:val="000000"/>
          <w:sz w:val="20"/>
          <w:szCs w:val="20"/>
        </w:rPr>
        <w:t>R</w:t>
      </w:r>
      <w:r w:rsidRPr="00ED6081">
        <w:rPr>
          <w:rStyle w:val="icmr10"/>
          <w:color w:val="000000"/>
          <w:sz w:val="20"/>
          <w:szCs w:val="20"/>
        </w:rPr>
        <w:t>ff</w:t>
      </w:r>
      <w:r w:rsidRPr="00ED6081">
        <w:rPr>
          <w:color w:val="000000"/>
          <w:sz w:val="20"/>
          <w:szCs w:val="20"/>
        </w:rPr>
        <w:t xml:space="preserve"> is somewhat arbitrarily defined by requiring that </w:t>
      </w:r>
      <w:r>
        <w:rPr>
          <w:noProof/>
          <w:color w:val="000000"/>
          <w:sz w:val="20"/>
          <w:szCs w:val="20"/>
        </w:rPr>
        <w:drawing>
          <wp:inline distT="0" distB="0" distL="0" distR="0">
            <wp:extent cx="180975" cy="171450"/>
            <wp:effectExtent l="19050" t="0" r="9525" b="0"/>
            <wp:docPr id="764" name="Picture 396"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61925" cy="133350"/>
            <wp:effectExtent l="0" t="0" r="9525" b="0"/>
            <wp:docPr id="765" name="Picture 397" descr="http://www.cv.nrao.edu/course/astr534/jsMath/fonts/cmmi10/alpha/173/char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cv.nrao.edu/course/astr534/jsMath/fonts/cmmi10/alpha/173/char3C.png"/>
                    <pic:cNvPicPr>
                      <a:picLocks noChangeAspect="1" noChangeArrowheads="1"/>
                    </pic:cNvPicPr>
                  </pic:nvPicPr>
                  <pic:blipFill>
                    <a:blip r:embed="rId41"/>
                    <a:srcRect/>
                    <a:stretch>
                      <a:fillRect/>
                    </a:stretch>
                  </pic:blipFill>
                  <pic:spPr bwMode="auto">
                    <a:xfrm>
                      <a:off x="0" y="0"/>
                      <a:ext cx="161925" cy="1333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33350" cy="171450"/>
            <wp:effectExtent l="19050" t="0" r="0" b="0"/>
            <wp:docPr id="766" name="Picture 39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Pr>
          <w:noProof/>
          <w:color w:val="000000"/>
          <w:sz w:val="20"/>
          <w:szCs w:val="20"/>
        </w:rPr>
        <w:drawing>
          <wp:inline distT="0" distB="0" distL="0" distR="0">
            <wp:extent cx="104775" cy="228600"/>
            <wp:effectExtent l="19050" t="0" r="9525" b="0"/>
            <wp:docPr id="767" name="Picture 399"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color w:val="000000"/>
          <w:sz w:val="20"/>
          <w:szCs w:val="20"/>
        </w:rPr>
        <w:t>16</w:t>
      </w:r>
      <w:r w:rsidRPr="00ED6081">
        <w:rPr>
          <w:color w:val="000000"/>
          <w:sz w:val="20"/>
          <w:szCs w:val="20"/>
        </w:rPr>
        <w:t>. Using the Pythagorean theorem, at the aperture edge we get</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R</w:t>
      </w:r>
      <w:r w:rsidRPr="00ED6081">
        <w:rPr>
          <w:rStyle w:val="icmsy10"/>
          <w:rFonts w:ascii="Times New Roman" w:hAnsi="Times New Roman"/>
          <w:color w:val="000000"/>
          <w:sz w:val="20"/>
          <w:szCs w:val="20"/>
        </w:rPr>
        <w:t>−</w:t>
      </w:r>
      <w:r>
        <w:rPr>
          <w:rFonts w:ascii="Times New Roman" w:hAnsi="Times New Roman"/>
          <w:noProof/>
          <w:color w:val="000000"/>
          <w:sz w:val="20"/>
          <w:szCs w:val="20"/>
        </w:rPr>
        <w:drawing>
          <wp:inline distT="0" distB="0" distL="0" distR="0">
            <wp:extent cx="180975" cy="171450"/>
            <wp:effectExtent l="19050" t="0" r="9525" b="0"/>
            <wp:docPr id="768" name="Picture 400"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)2+</w:t>
      </w:r>
      <w:r>
        <w:rPr>
          <w:rFonts w:ascii="Times New Roman" w:hAnsi="Times New Roman"/>
          <w:noProof/>
          <w:color w:val="000000"/>
          <w:sz w:val="20"/>
          <w:szCs w:val="20"/>
        </w:rPr>
        <w:drawing>
          <wp:inline distT="0" distB="0" distL="0" distR="0">
            <wp:extent cx="161925" cy="552450"/>
            <wp:effectExtent l="0" t="0" r="9525" b="0"/>
            <wp:docPr id="769" name="Picture 401" descr="http://www.cv.nrao.edu/course/astr534/jsMath/fonts/cmex10/alpha/173/ch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cv.nrao.edu/course/astr534/jsMath/fonts/cmex10/alpha/173/char12.png"/>
                    <pic:cNvPicPr>
                      <a:picLocks noChangeAspect="1" noChangeArrowheads="1"/>
                    </pic:cNvPicPr>
                  </pic:nvPicPr>
                  <pic:blipFill>
                    <a:blip r:embed="rId31"/>
                    <a:srcRect/>
                    <a:stretch>
                      <a:fillRect/>
                    </a:stretch>
                  </pic:blipFill>
                  <pic:spPr bwMode="auto">
                    <a:xfrm>
                      <a:off x="0" y="0"/>
                      <a:ext cx="161925" cy="552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D</w:t>
      </w:r>
      <w:r>
        <w:rPr>
          <w:rFonts w:ascii="Times New Roman" w:hAnsi="Times New Roman"/>
          <w:noProof/>
          <w:color w:val="000000"/>
          <w:sz w:val="20"/>
          <w:szCs w:val="20"/>
        </w:rPr>
        <w:drawing>
          <wp:inline distT="0" distB="0" distL="0" distR="0">
            <wp:extent cx="123825" cy="552450"/>
            <wp:effectExtent l="19050" t="0" r="9525" b="0"/>
            <wp:docPr id="770" name="Picture 402" descr="http://www.cv.nrao.edu/course/astr534/jsMath/fonts/cmex10/alpha/173/ch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cv.nrao.edu/course/astr534/jsMath/fonts/cmex10/alpha/173/char13.png"/>
                    <pic:cNvPicPr>
                      <a:picLocks noChangeAspect="1" noChangeArrowheads="1"/>
                    </pic:cNvPicPr>
                  </pic:nvPicPr>
                  <pic:blipFill>
                    <a:blip r:embed="rId32"/>
                    <a:srcRect/>
                    <a:stretch>
                      <a:fillRect/>
                    </a:stretch>
                  </pic:blipFill>
                  <pic:spPr bwMode="auto">
                    <a:xfrm>
                      <a:off x="0" y="0"/>
                      <a:ext cx="123825" cy="552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2</w:t>
      </w:r>
      <w:r w:rsidRPr="00ED6081">
        <w:rPr>
          <w:rStyle w:val="scale"/>
          <w:rFonts w:ascii="Times New Roman" w:hAnsi="Times New Roman"/>
          <w:color w:val="000000"/>
          <w:sz w:val="20"/>
          <w:szCs w:val="20"/>
        </w:rPr>
        <w:t> </w:t>
      </w:r>
      <w:r>
        <w:rPr>
          <w:rFonts w:ascii="Times New Roman" w:hAnsi="Times New Roman"/>
          <w:noProof/>
          <w:color w:val="000000"/>
          <w:sz w:val="20"/>
          <w:szCs w:val="20"/>
        </w:rPr>
        <w:drawing>
          <wp:inline distT="0" distB="0" distL="0" distR="0">
            <wp:extent cx="47625" cy="28575"/>
            <wp:effectExtent l="19050" t="0" r="9525" b="0"/>
            <wp:docPr id="771" name="Picture 403"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ED6081">
        <w:rPr>
          <w:rStyle w:val="scale"/>
          <w:rFonts w:ascii="Times New Roman" w:hAnsi="Times New Roman"/>
          <w:color w:val="000000"/>
          <w:sz w:val="20"/>
          <w:szCs w:val="20"/>
        </w:rPr>
        <w:t> </w:t>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t xml:space="preserve">Thus </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lastRenderedPageBreak/>
        <w:t>R</w:t>
      </w:r>
      <w:r w:rsidRPr="00ED6081">
        <w:rPr>
          <w:rStyle w:val="icmr10"/>
          <w:rFonts w:ascii="Times New Roman" w:hAnsi="Times New Roman"/>
          <w:color w:val="000000"/>
          <w:sz w:val="20"/>
          <w:szCs w:val="20"/>
        </w:rPr>
        <w:t>=2</w:t>
      </w:r>
      <w:r>
        <w:rPr>
          <w:rFonts w:ascii="Times New Roman" w:hAnsi="Times New Roman"/>
          <w:noProof/>
          <w:color w:val="000000"/>
          <w:sz w:val="20"/>
          <w:szCs w:val="20"/>
        </w:rPr>
        <w:drawing>
          <wp:inline distT="0" distB="0" distL="0" distR="0">
            <wp:extent cx="180975" cy="171450"/>
            <wp:effectExtent l="19050" t="0" r="9525" b="0"/>
            <wp:docPr id="772" name="Picture 404"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w:t>
      </w:r>
      <w:r w:rsidRPr="00ED6081">
        <w:rPr>
          <w:rStyle w:val="icmmi10"/>
          <w:rFonts w:ascii="Times New Roman" w:hAnsi="Times New Roman"/>
          <w:color w:val="000000"/>
          <w:sz w:val="20"/>
          <w:szCs w:val="20"/>
        </w:rPr>
        <w:t>D</w:t>
      </w:r>
      <w:r w:rsidRPr="00ED6081">
        <w:rPr>
          <w:rStyle w:val="icmr10"/>
          <w:rFonts w:ascii="Times New Roman" w:hAnsi="Times New Roman"/>
          <w:color w:val="000000"/>
          <w:sz w:val="20"/>
          <w:szCs w:val="20"/>
        </w:rPr>
        <w:t>28</w:t>
      </w:r>
      <w:r>
        <w:rPr>
          <w:rFonts w:ascii="Times New Roman" w:hAnsi="Times New Roman"/>
          <w:noProof/>
          <w:color w:val="000000"/>
          <w:sz w:val="20"/>
          <w:szCs w:val="20"/>
        </w:rPr>
        <w:drawing>
          <wp:inline distT="0" distB="0" distL="0" distR="0">
            <wp:extent cx="180975" cy="171450"/>
            <wp:effectExtent l="19050" t="0" r="9525" b="0"/>
            <wp:docPr id="773" name="Picture 405"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scale"/>
          <w:rFonts w:ascii="Times New Roman" w:hAnsi="Times New Roman"/>
          <w:color w:val="000000"/>
          <w:sz w:val="20"/>
          <w:szCs w:val="20"/>
        </w:rPr>
        <w:t> </w:t>
      </w:r>
      <w:r>
        <w:rPr>
          <w:rFonts w:ascii="Times New Roman" w:hAnsi="Times New Roman"/>
          <w:noProof/>
          <w:color w:val="000000"/>
          <w:sz w:val="20"/>
          <w:szCs w:val="20"/>
        </w:rPr>
        <w:drawing>
          <wp:inline distT="0" distB="0" distL="0" distR="0">
            <wp:extent cx="47625" cy="28575"/>
            <wp:effectExtent l="19050" t="0" r="9525" b="0"/>
            <wp:docPr id="774" name="Picture 406"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t xml:space="preserve">Since </w:t>
      </w:r>
      <w:r>
        <w:rPr>
          <w:rFonts w:ascii="Times New Roman" w:hAnsi="Times New Roman"/>
          <w:noProof/>
          <w:color w:val="000000"/>
          <w:sz w:val="20"/>
          <w:szCs w:val="20"/>
        </w:rPr>
        <w:drawing>
          <wp:inline distT="0" distB="0" distL="0" distR="0">
            <wp:extent cx="180975" cy="171450"/>
            <wp:effectExtent l="19050" t="0" r="9525" b="0"/>
            <wp:docPr id="775" name="Picture 407"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imes New Roman" w:hAnsi="Times New Roman"/>
          <w:noProof/>
          <w:color w:val="000000"/>
          <w:sz w:val="20"/>
          <w:szCs w:val="20"/>
        </w:rPr>
        <w:drawing>
          <wp:inline distT="0" distB="0" distL="0" distR="0">
            <wp:extent cx="219075" cy="152400"/>
            <wp:effectExtent l="19050" t="0" r="9525" b="0"/>
            <wp:docPr id="776" name="Picture 408" descr="http://www.cv.nrao.edu/course/astr534/jsMath/fonts/cmsy10/alpha/173/ch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cv.nrao.edu/course/astr534/jsMath/fonts/cmsy10/alpha/173/char1C.png"/>
                    <pic:cNvPicPr>
                      <a:picLocks noChangeAspect="1" noChangeArrowheads="1"/>
                    </pic:cNvPicPr>
                  </pic:nvPicPr>
                  <pic:blipFill>
                    <a:blip r:embed="rId7"/>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Fonts w:ascii="Times New Roman" w:hAnsi="Times New Roman"/>
          <w:color w:val="000000"/>
          <w:sz w:val="20"/>
          <w:szCs w:val="20"/>
        </w:rPr>
        <w:t xml:space="preserve">, </w:t>
      </w:r>
      <w:r>
        <w:rPr>
          <w:rFonts w:ascii="Times New Roman" w:hAnsi="Times New Roman"/>
          <w:noProof/>
          <w:color w:val="000000"/>
          <w:sz w:val="20"/>
          <w:szCs w:val="20"/>
        </w:rPr>
        <w:drawing>
          <wp:inline distT="0" distB="0" distL="0" distR="0">
            <wp:extent cx="180975" cy="171450"/>
            <wp:effectExtent l="19050" t="0" r="9525" b="0"/>
            <wp:docPr id="777" name="Picture 409"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Pr>
          <w:rFonts w:ascii="Times New Roman" w:hAnsi="Times New Roman"/>
          <w:noProof/>
          <w:color w:val="000000"/>
          <w:sz w:val="20"/>
          <w:szCs w:val="20"/>
        </w:rPr>
        <w:drawing>
          <wp:inline distT="0" distB="0" distL="0" distR="0">
            <wp:extent cx="104775" cy="228600"/>
            <wp:effectExtent l="19050" t="0" r="9525" b="0"/>
            <wp:docPr id="778" name="Picture 410"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2</w:t>
      </w:r>
      <w:r>
        <w:rPr>
          <w:rFonts w:ascii="Times New Roman" w:hAnsi="Times New Roman"/>
          <w:noProof/>
          <w:color w:val="000000"/>
          <w:sz w:val="20"/>
          <w:szCs w:val="20"/>
        </w:rPr>
        <w:drawing>
          <wp:inline distT="0" distB="0" distL="0" distR="0">
            <wp:extent cx="219075" cy="152400"/>
            <wp:effectExtent l="19050" t="0" r="9525" b="0"/>
            <wp:docPr id="779" name="Picture 411" descr="http://www.cv.nrao.edu/course/astr534/jsMath/fonts/cmsy10/alpha/173/char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cv.nrao.edu/course/astr534/jsMath/fonts/cmsy10/alpha/173/char1C.png"/>
                    <pic:cNvPicPr>
                      <a:picLocks noChangeAspect="1" noChangeArrowheads="1"/>
                    </pic:cNvPicPr>
                  </pic:nvPicPr>
                  <pic:blipFill>
                    <a:blip r:embed="rId7"/>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Style w:val="icmr10"/>
          <w:rFonts w:ascii="Times New Roman" w:hAnsi="Times New Roman"/>
          <w:color w:val="000000"/>
          <w:sz w:val="20"/>
          <w:szCs w:val="20"/>
        </w:rPr>
        <w:t>2</w:t>
      </w:r>
      <w:r>
        <w:rPr>
          <w:rFonts w:ascii="Times New Roman" w:hAnsi="Times New Roman"/>
          <w:noProof/>
          <w:color w:val="000000"/>
          <w:sz w:val="20"/>
          <w:szCs w:val="20"/>
        </w:rPr>
        <w:drawing>
          <wp:inline distT="0" distB="0" distL="0" distR="0">
            <wp:extent cx="104775" cy="228600"/>
            <wp:effectExtent l="19050" t="0" r="9525" b="0"/>
            <wp:docPr id="780" name="Picture 412"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(8</w:t>
      </w:r>
      <w:r>
        <w:rPr>
          <w:rFonts w:ascii="Times New Roman" w:hAnsi="Times New Roman"/>
          <w:noProof/>
          <w:color w:val="000000"/>
          <w:sz w:val="20"/>
          <w:szCs w:val="20"/>
        </w:rPr>
        <w:drawing>
          <wp:inline distT="0" distB="0" distL="0" distR="0">
            <wp:extent cx="180975" cy="171450"/>
            <wp:effectExtent l="19050" t="0" r="9525" b="0"/>
            <wp:docPr id="781" name="Picture 413"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w:t>
      </w:r>
      <w:r w:rsidRPr="00ED6081">
        <w:rPr>
          <w:rFonts w:ascii="Times New Roman" w:hAnsi="Times New Roman"/>
          <w:color w:val="000000"/>
          <w:sz w:val="20"/>
          <w:szCs w:val="20"/>
        </w:rPr>
        <w:t xml:space="preserve"> and </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t>R</w:t>
      </w:r>
      <w:r>
        <w:rPr>
          <w:rFonts w:ascii="Times New Roman" w:hAnsi="Times New Roman"/>
          <w:noProof/>
          <w:color w:val="000000"/>
          <w:sz w:val="20"/>
          <w:szCs w:val="20"/>
        </w:rPr>
        <w:drawing>
          <wp:inline distT="0" distB="0" distL="0" distR="0">
            <wp:extent cx="171450" cy="104775"/>
            <wp:effectExtent l="19050" t="0" r="0" b="0"/>
            <wp:docPr id="782" name="Picture 414"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D</w:t>
      </w:r>
      <w:r w:rsidRPr="00ED6081">
        <w:rPr>
          <w:rStyle w:val="icmr10"/>
          <w:rFonts w:ascii="Times New Roman" w:hAnsi="Times New Roman"/>
          <w:color w:val="000000"/>
          <w:sz w:val="20"/>
          <w:szCs w:val="20"/>
        </w:rPr>
        <w:t>28</w:t>
      </w:r>
      <w:r>
        <w:rPr>
          <w:rFonts w:ascii="Times New Roman" w:hAnsi="Times New Roman"/>
          <w:noProof/>
          <w:color w:val="000000"/>
          <w:sz w:val="20"/>
          <w:szCs w:val="20"/>
        </w:rPr>
        <w:drawing>
          <wp:inline distT="0" distB="0" distL="0" distR="0">
            <wp:extent cx="180975" cy="171450"/>
            <wp:effectExtent l="19050" t="0" r="9525" b="0"/>
            <wp:docPr id="783" name="Picture 415"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scale"/>
          <w:rFonts w:ascii="Times New Roman" w:hAnsi="Times New Roman"/>
          <w:color w:val="000000"/>
          <w:sz w:val="20"/>
          <w:szCs w:val="20"/>
        </w:rPr>
        <w:t> </w:t>
      </w:r>
      <w:r>
        <w:rPr>
          <w:rFonts w:ascii="Times New Roman" w:hAnsi="Times New Roman"/>
          <w:noProof/>
          <w:color w:val="000000"/>
          <w:sz w:val="20"/>
          <w:szCs w:val="20"/>
        </w:rPr>
        <w:drawing>
          <wp:inline distT="0" distB="0" distL="0" distR="0">
            <wp:extent cx="47625" cy="28575"/>
            <wp:effectExtent l="19050" t="0" r="9525" b="0"/>
            <wp:docPr id="784" name="Picture 416"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t xml:space="preserve">For </w:t>
      </w:r>
      <w:r>
        <w:rPr>
          <w:rFonts w:ascii="Times New Roman" w:hAnsi="Times New Roman"/>
          <w:noProof/>
          <w:color w:val="000000"/>
          <w:sz w:val="20"/>
          <w:szCs w:val="20"/>
        </w:rPr>
        <w:drawing>
          <wp:inline distT="0" distB="0" distL="0" distR="0">
            <wp:extent cx="180975" cy="171450"/>
            <wp:effectExtent l="19050" t="0" r="9525" b="0"/>
            <wp:docPr id="785" name="Picture 417" descr="http://www.cv.nrao.edu/course/astr534/jsMath/fonts/cmr10/alpha/173/cha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cv.nrao.edu/course/astr534/jsMath/fonts/cmr10/alpha/173/char01.png"/>
                    <pic:cNvPicPr>
                      <a:picLocks noChangeAspect="1" noChangeArrowheads="1"/>
                    </pic:cNvPicPr>
                  </pic:nvPicPr>
                  <pic:blipFill>
                    <a:blip r:embed="rId44"/>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w:t>
      </w:r>
      <w:r>
        <w:rPr>
          <w:rFonts w:ascii="Times New Roman" w:hAnsi="Times New Roman"/>
          <w:noProof/>
          <w:color w:val="000000"/>
          <w:sz w:val="20"/>
          <w:szCs w:val="20"/>
        </w:rPr>
        <w:drawing>
          <wp:inline distT="0" distB="0" distL="0" distR="0">
            <wp:extent cx="133350" cy="171450"/>
            <wp:effectExtent l="19050" t="0" r="0" b="0"/>
            <wp:docPr id="786" name="Picture 418"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Pr>
          <w:rFonts w:ascii="Times New Roman" w:hAnsi="Times New Roman"/>
          <w:noProof/>
          <w:color w:val="000000"/>
          <w:sz w:val="20"/>
          <w:szCs w:val="20"/>
        </w:rPr>
        <w:drawing>
          <wp:inline distT="0" distB="0" distL="0" distR="0">
            <wp:extent cx="104775" cy="228600"/>
            <wp:effectExtent l="19050" t="0" r="9525" b="0"/>
            <wp:docPr id="787" name="Picture 419" descr="http://www.cv.nrao.edu/course/astr534/jsMath/fonts/cmmi10/alpha/173/char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cv.nrao.edu/course/astr534/jsMath/fonts/cmmi10/alpha/173/char3D.png"/>
                    <pic:cNvPicPr>
                      <a:picLocks noChangeAspect="1" noChangeArrowheads="1"/>
                    </pic:cNvPicPr>
                  </pic:nvPicPr>
                  <pic:blipFill>
                    <a:blip r:embed="rId26"/>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16</w:t>
      </w:r>
      <w:r w:rsidRPr="00ED6081">
        <w:rPr>
          <w:rFonts w:ascii="Times New Roman" w:hAnsi="Times New Roman"/>
          <w:color w:val="000000"/>
          <w:sz w:val="20"/>
          <w:szCs w:val="20"/>
        </w:rPr>
        <w:t xml:space="preserve">, </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ff</w:t>
      </w:r>
      <w:r>
        <w:rPr>
          <w:rFonts w:ascii="Times New Roman" w:hAnsi="Times New Roman"/>
          <w:noProof/>
          <w:color w:val="000000"/>
          <w:sz w:val="20"/>
          <w:szCs w:val="20"/>
        </w:rPr>
        <w:drawing>
          <wp:inline distT="0" distB="0" distL="0" distR="0">
            <wp:extent cx="171450" cy="104775"/>
            <wp:effectExtent l="19050" t="0" r="0" b="0"/>
            <wp:docPr id="788" name="Picture 420" descr="http://www.cv.nrao.edu/course/astr534/jsMath/fonts/cmsy10/alpha/173/cha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cv.nrao.edu/course/astr534/jsMath/fonts/cmsy10/alpha/173/char19.png"/>
                    <pic:cNvPicPr>
                      <a:picLocks noChangeAspect="1" noChangeArrowheads="1"/>
                    </pic:cNvPicPr>
                  </pic:nvPicPr>
                  <pic:blipFill>
                    <a:blip r:embed="rId17"/>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ED6081">
        <w:rPr>
          <w:rStyle w:val="scale"/>
          <w:rFonts w:ascii="Times New Roman" w:hAnsi="Times New Roman"/>
          <w:color w:val="000000"/>
          <w:sz w:val="20"/>
          <w:szCs w:val="20"/>
        </w:rPr>
        <w:t> </w:t>
      </w:r>
      <w:r>
        <w:rPr>
          <w:rFonts w:ascii="Times New Roman" w:hAnsi="Times New Roman"/>
          <w:noProof/>
          <w:color w:val="000000"/>
          <w:sz w:val="20"/>
          <w:szCs w:val="20"/>
        </w:rPr>
        <w:drawing>
          <wp:inline distT="0" distB="0" distL="0" distR="0">
            <wp:extent cx="133350" cy="171450"/>
            <wp:effectExtent l="19050" t="0" r="0" b="0"/>
            <wp:docPr id="789" name="Picture 421"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2</w:t>
      </w:r>
      <w:r w:rsidRPr="00ED6081">
        <w:rPr>
          <w:rStyle w:val="icmmi10"/>
          <w:rFonts w:ascii="Times New Roman" w:hAnsi="Times New Roman"/>
          <w:color w:val="000000"/>
          <w:sz w:val="20"/>
          <w:szCs w:val="20"/>
        </w:rPr>
        <w:t>D</w:t>
      </w:r>
      <w:r w:rsidRPr="00ED6081">
        <w:rPr>
          <w:rStyle w:val="icmr10"/>
          <w:rFonts w:ascii="Times New Roman" w:hAnsi="Times New Roman"/>
          <w:color w:val="000000"/>
          <w:sz w:val="20"/>
          <w:szCs w:val="20"/>
        </w:rPr>
        <w:t>2(3B2)</w:t>
      </w:r>
    </w:p>
    <w:p w:rsidR="00426DB5" w:rsidRPr="00ED6081" w:rsidRDefault="00426DB5" w:rsidP="00426DB5">
      <w:pPr>
        <w:spacing w:after="240"/>
        <w:rPr>
          <w:rFonts w:ascii="Times New Roman" w:hAnsi="Times New Roman"/>
          <w:color w:val="000000"/>
          <w:sz w:val="20"/>
          <w:szCs w:val="20"/>
        </w:rPr>
      </w:pPr>
      <w:bookmarkStart w:id="16" w:name="FarField"/>
      <w:bookmarkEnd w:id="16"/>
      <w:r w:rsidRPr="00ED6081">
        <w:rPr>
          <w:rFonts w:ascii="Times New Roman" w:hAnsi="Times New Roman"/>
          <w:color w:val="000000"/>
          <w:sz w:val="20"/>
          <w:szCs w:val="20"/>
        </w:rPr>
        <w:br/>
        <w:t xml:space="preserve">Unless </w:t>
      </w:r>
      <w:r w:rsidRPr="00ED6081">
        <w:rPr>
          <w:rStyle w:val="icmmi10"/>
          <w:rFonts w:ascii="Times New Roman" w:hAnsi="Times New Roman"/>
          <w:color w:val="000000"/>
          <w:sz w:val="20"/>
          <w:szCs w:val="20"/>
        </w:rPr>
        <w:t>R</w:t>
      </w:r>
      <w:r>
        <w:rPr>
          <w:rFonts w:ascii="Times New Roman" w:hAnsi="Times New Roman"/>
          <w:noProof/>
          <w:color w:val="000000"/>
          <w:sz w:val="20"/>
          <w:szCs w:val="20"/>
        </w:rPr>
        <w:drawing>
          <wp:inline distT="0" distB="0" distL="0" distR="0">
            <wp:extent cx="161925" cy="133350"/>
            <wp:effectExtent l="19050" t="0" r="9525" b="0"/>
            <wp:docPr id="790" name="Picture 422" descr="http://www.cv.nrao.edu/course/astr534/jsMath/fonts/cmmi10/alpha/173/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cv.nrao.edu/course/astr534/jsMath/fonts/cmmi10/alpha/173/char3E.png"/>
                    <pic:cNvPicPr>
                      <a:picLocks noChangeAspect="1" noChangeArrowheads="1"/>
                    </pic:cNvPicPr>
                  </pic:nvPicPr>
                  <pic:blipFill>
                    <a:blip r:embed="rId42"/>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ff</w:t>
      </w:r>
      <w:r w:rsidRPr="00ED6081">
        <w:rPr>
          <w:rFonts w:ascii="Times New Roman" w:hAnsi="Times New Roman"/>
          <w:color w:val="000000"/>
          <w:sz w:val="20"/>
          <w:szCs w:val="20"/>
        </w:rPr>
        <w:t>, the path-length errors will introduce significant phase errors in the waves coming from the off-axis portions of the reflector, reducing the effective collecting area and degrading the antenna pattern.</w:t>
      </w:r>
    </w:p>
    <w:p w:rsidR="00426DB5" w:rsidRPr="00ED6081" w:rsidRDefault="00426DB5" w:rsidP="00426DB5">
      <w:pPr>
        <w:spacing w:after="0"/>
        <w:rPr>
          <w:rFonts w:ascii="Times New Roman" w:hAnsi="Times New Roman"/>
          <w:color w:val="000000"/>
          <w:sz w:val="20"/>
          <w:szCs w:val="20"/>
        </w:rPr>
      </w:pPr>
      <w:r w:rsidRPr="00456A37">
        <w:rPr>
          <w:rFonts w:ascii="Times New Roman" w:hAnsi="Times New Roman"/>
          <w:color w:val="000000"/>
          <w:sz w:val="20"/>
          <w:szCs w:val="20"/>
        </w:rPr>
        <w:pict>
          <v:rect id="_x0000_i1062" style="width:468pt;height:1.5pt" o:hralign="center" o:hrstd="t" o:hr="t" fillcolor="#aca899" stroked="f"/>
        </w:pict>
      </w:r>
    </w:p>
    <w:p w:rsidR="00426DB5" w:rsidRPr="00ED6081" w:rsidRDefault="00426DB5" w:rsidP="00426DB5">
      <w:pPr>
        <w:pStyle w:val="NormalWeb"/>
        <w:rPr>
          <w:color w:val="000000"/>
          <w:sz w:val="20"/>
          <w:szCs w:val="20"/>
        </w:rPr>
      </w:pPr>
      <w:r w:rsidRPr="00ED6081">
        <w:rPr>
          <w:color w:val="000000"/>
          <w:sz w:val="20"/>
          <w:szCs w:val="20"/>
        </w:rPr>
        <w:t>Example: What is the far-field distance of the Green Bank Telescope (</w:t>
      </w:r>
      <w:r w:rsidRPr="00ED6081">
        <w:rPr>
          <w:rStyle w:val="icmmi10"/>
          <w:color w:val="000000"/>
          <w:sz w:val="20"/>
          <w:szCs w:val="20"/>
        </w:rPr>
        <w:t>D</w:t>
      </w:r>
      <w:r w:rsidRPr="00ED6081">
        <w:rPr>
          <w:rStyle w:val="icmr10"/>
          <w:color w:val="000000"/>
          <w:sz w:val="20"/>
          <w:szCs w:val="20"/>
        </w:rPr>
        <w:t>=100</w:t>
      </w:r>
      <w:r w:rsidRPr="00ED6081">
        <w:rPr>
          <w:color w:val="000000"/>
          <w:sz w:val="20"/>
          <w:szCs w:val="20"/>
        </w:rPr>
        <w:t xml:space="preserve"> m) observing at </w:t>
      </w:r>
      <w:r>
        <w:rPr>
          <w:noProof/>
          <w:color w:val="000000"/>
          <w:sz w:val="20"/>
          <w:szCs w:val="20"/>
        </w:rPr>
        <w:drawing>
          <wp:inline distT="0" distB="0" distL="0" distR="0">
            <wp:extent cx="133350" cy="171450"/>
            <wp:effectExtent l="19050" t="0" r="0" b="0"/>
            <wp:docPr id="791" name="Picture 42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D6081">
        <w:rPr>
          <w:rStyle w:val="icmr10"/>
          <w:color w:val="000000"/>
          <w:sz w:val="20"/>
          <w:szCs w:val="20"/>
        </w:rPr>
        <w:t>=1</w:t>
      </w:r>
      <w:r w:rsidRPr="00ED6081">
        <w:rPr>
          <w:color w:val="000000"/>
          <w:sz w:val="20"/>
          <w:szCs w:val="20"/>
        </w:rPr>
        <w:t xml:space="preserve"> cm? </w:t>
      </w:r>
    </w:p>
    <w:p w:rsidR="00426DB5" w:rsidRPr="00ED6081" w:rsidRDefault="00426DB5" w:rsidP="00426DB5">
      <w:pPr>
        <w:rPr>
          <w:rFonts w:ascii="Times New Roman" w:hAnsi="Times New Roman"/>
          <w:color w:val="000000"/>
          <w:sz w:val="20"/>
          <w:szCs w:val="20"/>
        </w:rPr>
      </w:pPr>
      <w:r w:rsidRPr="00ED6081">
        <w:rPr>
          <w:rStyle w:val="icmmi10"/>
          <w:rFonts w:ascii="Times New Roman" w:hAnsi="Times New Roman"/>
          <w:color w:val="000000"/>
          <w:sz w:val="20"/>
          <w:szCs w:val="20"/>
        </w:rPr>
        <w:t>R</w:t>
      </w:r>
      <w:r w:rsidRPr="00ED6081">
        <w:rPr>
          <w:rStyle w:val="icmr10"/>
          <w:rFonts w:ascii="Times New Roman" w:hAnsi="Times New Roman"/>
          <w:color w:val="000000"/>
          <w:sz w:val="20"/>
          <w:szCs w:val="20"/>
        </w:rPr>
        <w:t>ff=1cm2(100m)2=0</w:t>
      </w:r>
      <w:r>
        <w:rPr>
          <w:rFonts w:ascii="Times New Roman" w:hAnsi="Times New Roman"/>
          <w:noProof/>
          <w:color w:val="000000"/>
          <w:sz w:val="20"/>
          <w:szCs w:val="20"/>
        </w:rPr>
        <w:drawing>
          <wp:inline distT="0" distB="0" distL="0" distR="0">
            <wp:extent cx="47625" cy="28575"/>
            <wp:effectExtent l="19050" t="0" r="9525" b="0"/>
            <wp:docPr id="792" name="Picture 425" descr="http://www.cv.nrao.edu/course/astr534/jsMath/fonts/cmmi10/alpha/173/char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cv.nrao.edu/course/astr534/jsMath/fonts/cmmi10/alpha/173/char3A.png"/>
                    <pic:cNvPicPr>
                      <a:picLocks noChangeAspect="1" noChangeArrowheads="1"/>
                    </pic:cNvPicPr>
                  </pic:nvPicPr>
                  <pic:blipFill>
                    <a:blip r:embed="rId15"/>
                    <a:srcRect/>
                    <a:stretch>
                      <a:fillRect/>
                    </a:stretch>
                  </pic:blipFill>
                  <pic:spPr bwMode="auto">
                    <a:xfrm>
                      <a:off x="0" y="0"/>
                      <a:ext cx="47625" cy="28575"/>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01m2</w:t>
      </w:r>
      <w:r>
        <w:rPr>
          <w:rFonts w:ascii="Times New Roman" w:hAnsi="Times New Roman"/>
          <w:noProof/>
          <w:color w:val="000000"/>
          <w:sz w:val="20"/>
          <w:szCs w:val="20"/>
        </w:rPr>
        <w:drawing>
          <wp:inline distT="0" distB="0" distL="0" distR="0">
            <wp:extent cx="152400" cy="114300"/>
            <wp:effectExtent l="19050" t="0" r="0" b="0"/>
            <wp:docPr id="793" name="Picture 426"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104m2=2</w:t>
      </w:r>
      <w:r>
        <w:rPr>
          <w:rFonts w:ascii="Times New Roman" w:hAnsi="Times New Roman"/>
          <w:noProof/>
          <w:color w:val="000000"/>
          <w:sz w:val="20"/>
          <w:szCs w:val="20"/>
        </w:rPr>
        <w:drawing>
          <wp:inline distT="0" distB="0" distL="0" distR="0">
            <wp:extent cx="152400" cy="114300"/>
            <wp:effectExtent l="19050" t="0" r="0" b="0"/>
            <wp:docPr id="794" name="Picture 427" descr="http://www.cv.nrao.edu/course/astr534/jsMath/fonts/cmsy10/alpha/173/cha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cv.nrao.edu/course/astr534/jsMath/fonts/cmsy10/alpha/173/char02.png"/>
                    <pic:cNvPicPr>
                      <a:picLocks noChangeAspect="1" noChangeArrowheads="1"/>
                    </pic:cNvPicPr>
                  </pic:nvPicPr>
                  <pic:blipFill>
                    <a:blip r:embed="rId18"/>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ED6081">
        <w:rPr>
          <w:rStyle w:val="icmr10"/>
          <w:rFonts w:ascii="Times New Roman" w:hAnsi="Times New Roman"/>
          <w:color w:val="000000"/>
          <w:sz w:val="20"/>
          <w:szCs w:val="20"/>
        </w:rPr>
        <w:t>106m=2000km</w:t>
      </w:r>
    </w:p>
    <w:p w:rsidR="00426DB5" w:rsidRPr="00ED6081" w:rsidRDefault="00426DB5" w:rsidP="00426DB5">
      <w:pPr>
        <w:rPr>
          <w:rFonts w:ascii="Times New Roman" w:hAnsi="Times New Roman"/>
          <w:color w:val="000000"/>
          <w:sz w:val="20"/>
          <w:szCs w:val="20"/>
        </w:rPr>
      </w:pP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3" style="width:468pt;height:1.5pt" o:hralign="center" o:hrstd="t" o:hr="t" fillcolor="#aca899" stroked="f"/>
        </w:pict>
      </w:r>
    </w:p>
    <w:p w:rsidR="00426DB5" w:rsidRPr="00ED6081" w:rsidRDefault="00426DB5" w:rsidP="00426DB5">
      <w:pPr>
        <w:pStyle w:val="NormalWeb"/>
        <w:rPr>
          <w:color w:val="000000"/>
          <w:sz w:val="20"/>
          <w:szCs w:val="20"/>
        </w:rPr>
      </w:pPr>
      <w:r w:rsidRPr="00ED6081">
        <w:rPr>
          <w:color w:val="000000"/>
          <w:sz w:val="20"/>
          <w:szCs w:val="20"/>
        </w:rPr>
        <w:t xml:space="preserve">Such a large far-field distance makes ground-based measurements of the GBT antenna pattern impractical. To measure the shape of the GBT reflector surface using radio holography, we can observe a geostationary satellite having an orbital altitude </w:t>
      </w:r>
      <w:r w:rsidRPr="00ED6081">
        <w:rPr>
          <w:rStyle w:val="icmmi10"/>
          <w:color w:val="000000"/>
          <w:sz w:val="20"/>
          <w:szCs w:val="20"/>
        </w:rPr>
        <w:t>R</w:t>
      </w:r>
      <w:r>
        <w:rPr>
          <w:noProof/>
          <w:color w:val="000000"/>
          <w:sz w:val="20"/>
          <w:szCs w:val="20"/>
        </w:rPr>
        <w:drawing>
          <wp:inline distT="0" distB="0" distL="0" distR="0">
            <wp:extent cx="161925" cy="133350"/>
            <wp:effectExtent l="19050" t="0" r="9525" b="0"/>
            <wp:docPr id="795" name="Picture 429" descr="http://www.cv.nrao.edu/course/astr534/jsMath/fonts/cmmi10/alpha/173/char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cv.nrao.edu/course/astr534/jsMath/fonts/cmmi10/alpha/173/char3E.png"/>
                    <pic:cNvPicPr>
                      <a:picLocks noChangeAspect="1" noChangeArrowheads="1"/>
                    </pic:cNvPicPr>
                  </pic:nvPicPr>
                  <pic:blipFill>
                    <a:blip r:embed="rId42"/>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ED6081">
        <w:rPr>
          <w:rStyle w:val="icmr10"/>
          <w:color w:val="000000"/>
          <w:sz w:val="20"/>
          <w:szCs w:val="20"/>
        </w:rPr>
        <w:t>2000</w:t>
      </w:r>
      <w:r w:rsidRPr="00ED6081">
        <w:rPr>
          <w:color w:val="000000"/>
          <w:sz w:val="20"/>
          <w:szCs w:val="20"/>
        </w:rPr>
        <w:t xml:space="preserve"> km. Similarly, to determine the transmitting power pattern for a large radar antenna such as the </w:t>
      </w:r>
      <w:r w:rsidRPr="00ED6081">
        <w:rPr>
          <w:rStyle w:val="icmmi10"/>
          <w:color w:val="000000"/>
          <w:sz w:val="20"/>
          <w:szCs w:val="20"/>
        </w:rPr>
        <w:t>D</w:t>
      </w:r>
      <w:r w:rsidRPr="00ED6081">
        <w:rPr>
          <w:rStyle w:val="icmr10"/>
          <w:color w:val="000000"/>
          <w:sz w:val="20"/>
          <w:szCs w:val="20"/>
        </w:rPr>
        <w:t>=305</w:t>
      </w:r>
      <w:r w:rsidRPr="00ED6081">
        <w:rPr>
          <w:color w:val="000000"/>
          <w:sz w:val="20"/>
          <w:szCs w:val="20"/>
        </w:rPr>
        <w:t xml:space="preserve"> m Arecibo reflector, we can passively observe a celestial point source in the far field and use the reciprocity theorem to equate the transmitting and receiving patterns. </w:t>
      </w:r>
    </w:p>
    <w:p w:rsidR="00426DB5" w:rsidRPr="00ED6081" w:rsidRDefault="00426DB5" w:rsidP="00426DB5">
      <w:pPr>
        <w:pStyle w:val="NormalWeb"/>
        <w:rPr>
          <w:color w:val="000000"/>
          <w:sz w:val="20"/>
          <w:szCs w:val="20"/>
        </w:rPr>
      </w:pPr>
      <w:r w:rsidRPr="00ED6081">
        <w:rPr>
          <w:b/>
          <w:bCs/>
          <w:color w:val="000000"/>
          <w:sz w:val="20"/>
          <w:szCs w:val="20"/>
        </w:rPr>
        <w:t>Patterns of Aperture Antennas</w:t>
      </w:r>
      <w:r w:rsidRPr="00ED6081">
        <w:rPr>
          <w:color w:val="000000"/>
          <w:sz w:val="20"/>
          <w:szCs w:val="20"/>
        </w:rPr>
        <w:t xml:space="preserve"> </w:t>
      </w:r>
    </w:p>
    <w:p w:rsidR="00426DB5" w:rsidRPr="00ED6081" w:rsidRDefault="00426DB5" w:rsidP="00426DB5">
      <w:pPr>
        <w:pStyle w:val="NormalWeb"/>
        <w:rPr>
          <w:color w:val="000000"/>
          <w:sz w:val="20"/>
          <w:szCs w:val="20"/>
        </w:rPr>
      </w:pPr>
      <w:r w:rsidRPr="00ED6081">
        <w:rPr>
          <w:color w:val="000000"/>
          <w:sz w:val="20"/>
          <w:szCs w:val="20"/>
        </w:rPr>
        <w:t xml:space="preserve">In optics, the term </w:t>
      </w:r>
      <w:r w:rsidRPr="00ED6081">
        <w:rPr>
          <w:b/>
          <w:bCs/>
          <w:i/>
          <w:iCs/>
          <w:color w:val="000000"/>
          <w:sz w:val="20"/>
          <w:szCs w:val="20"/>
        </w:rPr>
        <w:t>aperture</w:t>
      </w:r>
      <w:r w:rsidRPr="00ED6081">
        <w:rPr>
          <w:color w:val="000000"/>
          <w:sz w:val="20"/>
          <w:szCs w:val="20"/>
        </w:rPr>
        <w:t xml:space="preserve"> refers to the opening through which all rays pass. For example, the aperture of a paraboloidal reflector antenna would be the plane circle, normal to the rays from a distant point source, that just covers the paraboloid. The phase of the plane wave from a distant point source would be constant across the aperture plane when the aperture is perpendicular to the line-of-sight.  </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4" style="width:468pt;height:1.5pt" o:hralign="center" o:hrstd="t" o:hr="t" fillcolor="#aca899" stroked="f"/>
        </w:pict>
      </w:r>
    </w:p>
    <w:p w:rsidR="00426DB5" w:rsidRPr="00ED6081" w:rsidRDefault="00426DB5" w:rsidP="00426DB5">
      <w:pPr>
        <w:rPr>
          <w:rFonts w:ascii="Times New Roman" w:hAnsi="Times New Roman"/>
          <w:color w:val="000000"/>
          <w:sz w:val="20"/>
          <w:szCs w:val="20"/>
        </w:rPr>
      </w:pPr>
      <w:r w:rsidRPr="00ED6081">
        <w:rPr>
          <w:rFonts w:ascii="Times New Roman" w:hAnsi="Times New Roman"/>
          <w:color w:val="000000"/>
          <w:sz w:val="20"/>
          <w:szCs w:val="20"/>
        </w:rPr>
        <w:br/>
      </w:r>
      <w:r w:rsidRPr="00ED6081">
        <w:rPr>
          <w:rFonts w:ascii="Times New Roman" w:hAnsi="Times New Roman"/>
          <w:i/>
          <w:iCs/>
          <w:color w:val="000000"/>
          <w:sz w:val="20"/>
          <w:szCs w:val="20"/>
        </w:rPr>
        <w:t xml:space="preserve">The aperture plane associated with a paraboloidal dish of diameter </w:t>
      </w:r>
      <w:r w:rsidRPr="00ED6081">
        <w:rPr>
          <w:rStyle w:val="icmmi10"/>
          <w:rFonts w:ascii="Times New Roman" w:hAnsi="Times New Roman"/>
          <w:i/>
          <w:iCs/>
          <w:color w:val="000000"/>
          <w:sz w:val="20"/>
          <w:szCs w:val="20"/>
        </w:rPr>
        <w:t>D</w:t>
      </w:r>
      <w:r w:rsidRPr="00ED6081">
        <w:rPr>
          <w:rFonts w:ascii="Times New Roman" w:hAnsi="Times New Roman"/>
          <w:i/>
          <w:iCs/>
          <w:color w:val="000000"/>
          <w:sz w:val="20"/>
          <w:szCs w:val="20"/>
        </w:rPr>
        <w:t>.</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5" style="width:468pt;height:1.5pt" o:hralign="center" o:hrstd="t" o:hr="t" fillcolor="#aca899" stroked="f"/>
        </w:pict>
      </w:r>
    </w:p>
    <w:p w:rsidR="00426DB5" w:rsidRPr="00ED6081" w:rsidRDefault="00426DB5" w:rsidP="00426DB5">
      <w:pPr>
        <w:pStyle w:val="NormalWeb"/>
        <w:rPr>
          <w:color w:val="000000"/>
          <w:sz w:val="20"/>
          <w:szCs w:val="20"/>
        </w:rPr>
      </w:pPr>
      <w:r w:rsidRPr="00ED6081">
        <w:rPr>
          <w:color w:val="000000"/>
          <w:sz w:val="20"/>
          <w:szCs w:val="20"/>
        </w:rPr>
        <w:t>Another example of an aperture is the mouth of a waveguide horn antenna.</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6" style="width:468pt;height:1.5pt" o:hralign="center" o:hrstd="t" o:hr="t" fillcolor="#aca899" stroked="f"/>
        </w:pict>
      </w:r>
    </w:p>
    <w:p w:rsidR="00426DB5" w:rsidRPr="00ED6081" w:rsidRDefault="00426DB5" w:rsidP="00426DB5">
      <w:pPr>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7296150" cy="9334500"/>
            <wp:effectExtent l="19050" t="0" r="0" b="0"/>
            <wp:docPr id="796" name="Picture 433" descr="Ewen HI horn at Harv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wen HI horn at Harvard"/>
                    <pic:cNvPicPr>
                      <a:picLocks noChangeAspect="1" noChangeArrowheads="1"/>
                    </pic:cNvPicPr>
                  </pic:nvPicPr>
                  <pic:blipFill>
                    <a:blip r:embed="rId260"/>
                    <a:srcRect/>
                    <a:stretch>
                      <a:fillRect/>
                    </a:stretch>
                  </pic:blipFill>
                  <pic:spPr bwMode="auto">
                    <a:xfrm>
                      <a:off x="0" y="0"/>
                      <a:ext cx="7296150" cy="9334500"/>
                    </a:xfrm>
                    <a:prstGeom prst="rect">
                      <a:avLst/>
                    </a:prstGeom>
                    <a:noFill/>
                    <a:ln w="9525">
                      <a:noFill/>
                      <a:miter lim="800000"/>
                      <a:headEnd/>
                      <a:tailEnd/>
                    </a:ln>
                  </pic:spPr>
                </pic:pic>
              </a:graphicData>
            </a:graphic>
          </wp:inline>
        </w:drawing>
      </w:r>
      <w:r w:rsidRPr="00ED6081">
        <w:rPr>
          <w:rFonts w:ascii="Times New Roman" w:hAnsi="Times New Roman"/>
          <w:color w:val="000000"/>
          <w:sz w:val="20"/>
          <w:szCs w:val="20"/>
        </w:rPr>
        <w:lastRenderedPageBreak/>
        <w:br/>
      </w:r>
      <w:r w:rsidRPr="00ED6081">
        <w:rPr>
          <w:rFonts w:ascii="Times New Roman" w:hAnsi="Times New Roman"/>
          <w:color w:val="000000"/>
          <w:sz w:val="20"/>
          <w:szCs w:val="20"/>
        </w:rPr>
        <w:br/>
      </w:r>
      <w:r w:rsidRPr="00ED6081">
        <w:rPr>
          <w:rFonts w:ascii="Times New Roman" w:hAnsi="Times New Roman"/>
          <w:i/>
          <w:iCs/>
          <w:color w:val="000000"/>
          <w:sz w:val="20"/>
          <w:szCs w:val="20"/>
        </w:rPr>
        <w:t xml:space="preserve">"Doc" Ewen looking into the rectangular aperture of the horn antenna used to discover the </w:t>
      </w:r>
      <w:r>
        <w:rPr>
          <w:rFonts w:ascii="Times New Roman" w:hAnsi="Times New Roman"/>
          <w:i/>
          <w:noProof/>
          <w:color w:val="000000"/>
          <w:sz w:val="20"/>
          <w:szCs w:val="20"/>
        </w:rPr>
        <w:drawing>
          <wp:inline distT="0" distB="0" distL="0" distR="0">
            <wp:extent cx="133350" cy="171450"/>
            <wp:effectExtent l="19050" t="0" r="0" b="0"/>
            <wp:docPr id="797" name="Picture 434" descr="http://www.cv.nrao.edu/course/astr534/jsMath/fonts/cmmi10/alpha/173/ch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cv.nrao.edu/course/astr534/jsMath/fonts/cmmi10/alpha/173/char15.png"/>
                    <pic:cNvPicPr>
                      <a:picLocks noChangeAspect="1" noChangeArrowheads="1"/>
                    </pic:cNvPicPr>
                  </pic:nvPicPr>
                  <pic:blipFill>
                    <a:blip r:embed="rId8"/>
                    <a:srcRect/>
                    <a:stretch>
                      <a:fillRect/>
                    </a:stretch>
                  </pic:blipFill>
                  <pic:spPr bwMode="auto">
                    <a:xfrm>
                      <a:off x="0" y="0"/>
                      <a:ext cx="133350" cy="171450"/>
                    </a:xfrm>
                    <a:prstGeom prst="rect">
                      <a:avLst/>
                    </a:prstGeom>
                    <a:noFill/>
                    <a:ln w="9525">
                      <a:noFill/>
                      <a:miter lim="800000"/>
                      <a:headEnd/>
                      <a:tailEnd/>
                    </a:ln>
                  </pic:spPr>
                </pic:pic>
              </a:graphicData>
            </a:graphic>
          </wp:inline>
        </w:drawing>
      </w:r>
      <w:r w:rsidRPr="00ED6081">
        <w:rPr>
          <w:rStyle w:val="icmr10"/>
          <w:rFonts w:ascii="Times New Roman" w:hAnsi="Times New Roman"/>
          <w:i/>
          <w:iCs/>
          <w:color w:val="000000"/>
          <w:sz w:val="20"/>
          <w:szCs w:val="20"/>
        </w:rPr>
        <w:t>=21</w:t>
      </w:r>
      <w:r w:rsidRPr="00ED6081">
        <w:rPr>
          <w:rFonts w:ascii="Times New Roman" w:hAnsi="Times New Roman"/>
          <w:i/>
          <w:iCs/>
          <w:color w:val="000000"/>
          <w:sz w:val="20"/>
          <w:szCs w:val="20"/>
        </w:rPr>
        <w:t xml:space="preserve"> cm line of  neutral hydrogen.</w:t>
      </w:r>
    </w:p>
    <w:p w:rsidR="00426DB5" w:rsidRPr="00ED6081" w:rsidRDefault="00426DB5" w:rsidP="00426DB5">
      <w:pPr>
        <w:rPr>
          <w:rFonts w:ascii="Times New Roman" w:hAnsi="Times New Roman"/>
          <w:color w:val="000000"/>
          <w:sz w:val="20"/>
          <w:szCs w:val="20"/>
        </w:rPr>
      </w:pPr>
      <w:r w:rsidRPr="00456A37">
        <w:rPr>
          <w:rFonts w:ascii="Times New Roman" w:hAnsi="Times New Roman"/>
          <w:color w:val="000000"/>
          <w:sz w:val="20"/>
          <w:szCs w:val="20"/>
        </w:rPr>
        <w:pict>
          <v:rect id="_x0000_i1067" style="width:468pt;height:1.5pt" o:hralign="center" o:hrstd="t" o:hr="t" fillcolor="#aca899" stroked="f"/>
        </w:pict>
      </w:r>
    </w:p>
    <w:p w:rsidR="00426DB5" w:rsidRDefault="00426DB5" w:rsidP="00426DB5">
      <w:pPr>
        <w:rPr>
          <w:rStyle w:val="ps12"/>
        </w:rPr>
      </w:pPr>
      <w:r>
        <w:rPr>
          <w:rStyle w:val="ft1"/>
        </w:rPr>
        <w:t xml:space="preserve">LENS ANTENNAS </w:t>
      </w:r>
      <w:r>
        <w:rPr>
          <w:rStyle w:val="ps3"/>
        </w:rPr>
        <w:t xml:space="preserve">With a LENS ANTENNA you can convert spherically radiated microwave energy into a plane wave </w:t>
      </w:r>
      <w:r>
        <w:rPr>
          <w:rStyle w:val="ps4"/>
        </w:rPr>
        <w:t xml:space="preserve">(in a given direction) by using a point source (open end of the waveguide) with a COLLIMATING LENS. </w:t>
      </w:r>
      <w:r>
        <w:rPr>
          <w:rStyle w:val="ps5"/>
        </w:rPr>
        <w:t xml:space="preserve">A collimating lens forces all radial segments of the spherical wavefront into parallel paths. The point </w:t>
      </w:r>
      <w:r>
        <w:rPr>
          <w:rStyle w:val="ps6"/>
        </w:rPr>
        <w:t xml:space="preserve">source can be regarded as a gun which shoots the microwave energy toward the lens. The point source is </w:t>
      </w:r>
      <w:r>
        <w:rPr>
          <w:rStyle w:val="ps7"/>
        </w:rPr>
        <w:t xml:space="preserve">often a horn radiator or a simple dipole antenna. </w:t>
      </w:r>
      <w:r>
        <w:rPr>
          <w:rStyle w:val="ft1"/>
        </w:rPr>
        <w:t xml:space="preserve">Waveguide Type </w:t>
      </w:r>
      <w:r>
        <w:rPr>
          <w:rStyle w:val="ps9"/>
        </w:rPr>
        <w:t xml:space="preserve">The WAVEGUIDE-TYPE LENS is sometimes referred to as a conducting-type. It consists of </w:t>
      </w:r>
      <w:r>
        <w:rPr>
          <w:rStyle w:val="ps10"/>
        </w:rPr>
        <w:t xml:space="preserve">several parallel concave metallic strips which are placed parallel to the electric field of the radiated energy </w:t>
      </w:r>
      <w:r>
        <w:rPr>
          <w:rStyle w:val="ps11"/>
        </w:rPr>
        <w:t xml:space="preserve">fed to the lens, as shown in figure 3-10A and 3-10B. These strips act as waveguides in parallel for the </w:t>
      </w:r>
      <w:r>
        <w:rPr>
          <w:rStyle w:val="ps12"/>
        </w:rPr>
        <w:t>incident (radiated) wave. The strips are placed slightly more than a half wavelength apart</w:t>
      </w:r>
    </w:p>
    <w:p w:rsidR="00426DB5" w:rsidRPr="00ED6081" w:rsidRDefault="00426DB5" w:rsidP="00426DB5">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24250" cy="3333750"/>
            <wp:effectExtent l="19050" t="0" r="0" b="0"/>
            <wp:docPr id="798" name="Picture 541" descr="http://www.tpub.com/content/neets/14183/img/14183_1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tpub.com/content/neets/14183/img/14183_156_1.jpg"/>
                    <pic:cNvPicPr>
                      <a:picLocks noChangeAspect="1" noChangeArrowheads="1"/>
                    </pic:cNvPicPr>
                  </pic:nvPicPr>
                  <pic:blipFill>
                    <a:blip r:embed="rId261"/>
                    <a:srcRect/>
                    <a:stretch>
                      <a:fillRect/>
                    </a:stretch>
                  </pic:blipFill>
                  <pic:spPr bwMode="auto">
                    <a:xfrm>
                      <a:off x="0" y="0"/>
                      <a:ext cx="3524250" cy="3333750"/>
                    </a:xfrm>
                    <a:prstGeom prst="rect">
                      <a:avLst/>
                    </a:prstGeom>
                    <a:noFill/>
                    <a:ln w="9525">
                      <a:noFill/>
                      <a:miter lim="800000"/>
                      <a:headEnd/>
                      <a:tailEnd/>
                    </a:ln>
                  </pic:spPr>
                </pic:pic>
              </a:graphicData>
            </a:graphic>
          </wp:inline>
        </w:drawing>
      </w:r>
    </w:p>
    <w:p w:rsidR="00426DB5" w:rsidRPr="00ED6081" w:rsidRDefault="00426DB5" w:rsidP="00426DB5">
      <w:pPr>
        <w:rPr>
          <w:rFonts w:ascii="Times New Roman" w:hAnsi="Times New Roman"/>
          <w:color w:val="000000"/>
          <w:sz w:val="20"/>
          <w:szCs w:val="20"/>
        </w:rPr>
      </w:pPr>
    </w:p>
    <w:p w:rsidR="00426DB5" w:rsidRPr="00ED6081" w:rsidRDefault="00426DB5" w:rsidP="00426DB5">
      <w:pPr>
        <w:rPr>
          <w:rFonts w:ascii="Times New Roman" w:hAnsi="Times New Roman"/>
          <w:color w:val="000000"/>
          <w:sz w:val="20"/>
          <w:szCs w:val="20"/>
        </w:rPr>
      </w:pPr>
    </w:p>
    <w:p w:rsidR="00426DB5" w:rsidRPr="00E71F98" w:rsidRDefault="00426DB5" w:rsidP="00426DB5">
      <w:pPr>
        <w:spacing w:after="0" w:line="240" w:lineRule="auto"/>
        <w:rPr>
          <w:rFonts w:ascii="Times New Roman" w:eastAsia="Times New Roman" w:hAnsi="Times New Roman"/>
          <w:color w:val="000000"/>
          <w:sz w:val="20"/>
          <w:szCs w:val="20"/>
        </w:rPr>
      </w:pPr>
    </w:p>
    <w:p w:rsidR="00426DB5" w:rsidRPr="00E71F98" w:rsidRDefault="00426DB5" w:rsidP="00426DB5">
      <w:pPr>
        <w:spacing w:after="0" w:line="240" w:lineRule="auto"/>
        <w:jc w:val="center"/>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UNIT IV</w:t>
      </w:r>
    </w:p>
    <w:p w:rsidR="00426DB5" w:rsidRPr="00E71F98" w:rsidRDefault="00426DB5" w:rsidP="00426DB5">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SPECIAL ANTENNA</w:t>
      </w:r>
      <w:r w:rsidRPr="00E71F98">
        <w:rPr>
          <w:rFonts w:ascii="Times New Roman" w:eastAsia="Times New Roman" w:hAnsi="Times New Roman"/>
          <w:color w:val="000000"/>
          <w:sz w:val="20"/>
          <w:szCs w:val="20"/>
        </w:rPr>
        <w:t xml:space="preserve"> </w:t>
      </w:r>
    </w:p>
    <w:p w:rsidR="00426DB5" w:rsidRPr="00E71F98" w:rsidRDefault="00426DB5" w:rsidP="00426DB5">
      <w:pPr>
        <w:spacing w:after="0" w:line="240" w:lineRule="auto"/>
        <w:rPr>
          <w:rFonts w:ascii="Times New Roman" w:eastAsia="Times New Roman" w:hAnsi="Times New Roman"/>
          <w:color w:val="000000"/>
          <w:sz w:val="20"/>
          <w:szCs w:val="20"/>
        </w:rPr>
      </w:pPr>
    </w:p>
    <w:p w:rsidR="00426DB5" w:rsidRPr="00E71F98" w:rsidRDefault="00426DB5" w:rsidP="00426DB5">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A LONG-WIRE ANTENNA is an antenna that is a wavelength or longer at the operating frequency. In general, the gain achieved with long-wire antennas is not as great as the gain obtained from the multielement arrays studied in the previous section. But the long-wire antenna has advantages of its own. The construction of long-wire antennas is simple, both electrically and mechanically, with no particularly critical dimensions or adjustments. The long-wire </w:t>
      </w:r>
      <w:r w:rsidRPr="00E71F98">
        <w:rPr>
          <w:rFonts w:ascii="Times New Roman" w:eastAsia="Times New Roman" w:hAnsi="Times New Roman"/>
          <w:color w:val="000000"/>
          <w:sz w:val="20"/>
          <w:szCs w:val="20"/>
        </w:rPr>
        <w:lastRenderedPageBreak/>
        <w:t>antenna will work well and give satisfactory gain and directivity over a frequency range up to twice the value for which it was cut. In addition, it will accept power and radiate it efficiently on any frequency for which its overall length is not less than approximately 1/2 wavelength. Another factor is that long-wire antennas have directional patterns that are sharp in both the horizontal and vertical planes. Also, they tend to concentrate the radiation at the low vertical angles. Another type of long-wire antenna is the BEVERAGE ANTENNA, also called a WAVE ANTENNA. It is a horizontal, long-wire antenna designed especially for the reception and transmission of low-frequency, vertically polarized ground waves. It consists of a single wire, two or more wavelengths long, supported 3 to 6 meters above the ground, and terminated in its characteristic impedance, as shown in figure 4-34. Figure 4-34.—Beverage antenna. Q44.   To radiate power efficiently, a long-wire antenna must have what minimum overall length? Q45.   What is another name for the Beverage antenna? V ANTENNA A V ANTENNA is a bi-directional antenna used widely in military and commercial communications. It consists of two conductors arranged to form a V. Each conductor is fed with currents of opposite polarity. The V is formed at such an angle that the main lobes reinforce along the line bisecting the V and make a very effective directional antenna (see figure 4-35). Connecting the two-wire feed line to the apex of the V and exciting the two sides of the V 180 degrees out of phase cause the lobes to add along the line of the bisector and to cancel in other directions, as shown in figure 4-36. The lobes are designated 1, 2, 3, and 4 on leg AA', and 5, 6, 7, and 8 on leg BB'. When the proper angle between AA' and BB' is chosen, lobes 1 and 4 have the same direction and combine with lobes 7 and 6, respectively. This combination of two major lobes from each leg results in the formation of two stronger lobes, which lie along an imaginary line bisecting the enclosed angle. Lobes 2, 3, 5, and 8 tend to cancel each other, as do the smaller lobes, which are approximately at right angles to the wire legs of the V. The resultant waveform pattern is shown at the right of the V antenna in figure 4-36</w:t>
      </w:r>
    </w:p>
    <w:p w:rsidR="00426DB5" w:rsidRPr="00E71F98" w:rsidRDefault="00426DB5" w:rsidP="00426DB5">
      <w:pPr>
        <w:rPr>
          <w:rFonts w:ascii="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3638550" cy="1724025"/>
            <wp:effectExtent l="19050" t="0" r="0" b="0"/>
            <wp:docPr id="799" name="Picture 1" descr="http://www.tpub.com/content/neets/14182/img/14182_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pub.com/content/neets/14182/img/14182_207_1.jpg"/>
                    <pic:cNvPicPr>
                      <a:picLocks noChangeAspect="1" noChangeArrowheads="1"/>
                    </pic:cNvPicPr>
                  </pic:nvPicPr>
                  <pic:blipFill>
                    <a:blip r:embed="rId262"/>
                    <a:srcRect/>
                    <a:stretch>
                      <a:fillRect/>
                    </a:stretch>
                  </pic:blipFill>
                  <pic:spPr bwMode="auto">
                    <a:xfrm>
                      <a:off x="0" y="0"/>
                      <a:ext cx="3638550" cy="1724025"/>
                    </a:xfrm>
                    <a:prstGeom prst="rect">
                      <a:avLst/>
                    </a:prstGeom>
                    <a:noFill/>
                    <a:ln w="9525">
                      <a:noFill/>
                      <a:miter lim="800000"/>
                      <a:headEnd/>
                      <a:tailEnd/>
                    </a:ln>
                  </pic:spPr>
                </pic:pic>
              </a:graphicData>
            </a:graphic>
          </wp:inline>
        </w:drawing>
      </w:r>
    </w:p>
    <w:p w:rsidR="00426DB5" w:rsidRPr="00E71F98" w:rsidRDefault="00426DB5" w:rsidP="00426DB5">
      <w:pPr>
        <w:rPr>
          <w:rFonts w:ascii="Times New Roman" w:hAnsi="Times New Roman"/>
          <w:color w:val="000000"/>
          <w:sz w:val="20"/>
          <w:szCs w:val="20"/>
        </w:rPr>
      </w:pPr>
    </w:p>
    <w:p w:rsidR="00426DB5" w:rsidRPr="00E71F98" w:rsidRDefault="00426DB5" w:rsidP="00426DB5">
      <w:pPr>
        <w:pStyle w:val="NormalWeb"/>
        <w:rPr>
          <w:color w:val="000000"/>
          <w:sz w:val="20"/>
          <w:szCs w:val="20"/>
        </w:rPr>
      </w:pPr>
      <w:r w:rsidRPr="00E71F98">
        <w:rPr>
          <w:color w:val="000000"/>
          <w:sz w:val="20"/>
          <w:szCs w:val="20"/>
        </w:rPr>
        <w:t xml:space="preserve">RHOMBIC ANTENNA </w:t>
      </w:r>
    </w:p>
    <w:p w:rsidR="00426DB5" w:rsidRPr="00E71F98" w:rsidRDefault="00426DB5" w:rsidP="00426DB5">
      <w:pPr>
        <w:pStyle w:val="NormalWeb"/>
        <w:rPr>
          <w:color w:val="000000"/>
          <w:sz w:val="20"/>
          <w:szCs w:val="20"/>
        </w:rPr>
      </w:pPr>
      <w:r w:rsidRPr="00E71F98">
        <w:rPr>
          <w:color w:val="000000"/>
          <w:sz w:val="20"/>
          <w:szCs w:val="20"/>
        </w:rPr>
        <w:t xml:space="preserve">The highest development of the long-wire antenna is the RHOMBIC ANTENNA (see figure 4-37). It consists of four conductors joined to form a rhombus, or diamond shape. The antenna is placed end to end and terminated by a noninductive resistor to produce a uni-directional pattern. A rhombic antenna can be made of two obtuse-angle V antennas that are placed side by side, erected in a horizontal plane, and terminated so the antenna is nonresonant and unidirectional. </w:t>
      </w:r>
    </w:p>
    <w:p w:rsidR="00426DB5" w:rsidRPr="00E71F98" w:rsidRDefault="00426DB5" w:rsidP="00426DB5">
      <w:pPr>
        <w:pStyle w:val="NormalWeb"/>
        <w:rPr>
          <w:color w:val="000000"/>
          <w:sz w:val="20"/>
          <w:szCs w:val="20"/>
        </w:rPr>
      </w:pPr>
      <w:r w:rsidRPr="00E71F98">
        <w:rPr>
          <w:color w:val="000000"/>
          <w:sz w:val="20"/>
          <w:szCs w:val="20"/>
        </w:rPr>
        <w:t xml:space="preserve">Figure 4-37. - Basic rhombic antenna. </w:t>
      </w:r>
    </w:p>
    <w:p w:rsidR="00426DB5" w:rsidRPr="00E71F98" w:rsidRDefault="00426DB5" w:rsidP="00426DB5">
      <w:pPr>
        <w:pStyle w:val="NormalWeb"/>
        <w:jc w:val="center"/>
        <w:rPr>
          <w:color w:val="000000"/>
          <w:sz w:val="20"/>
          <w:szCs w:val="20"/>
        </w:rPr>
      </w:pPr>
      <w:r>
        <w:rPr>
          <w:noProof/>
          <w:color w:val="000000"/>
          <w:sz w:val="20"/>
          <w:szCs w:val="20"/>
        </w:rPr>
        <w:lastRenderedPageBreak/>
        <w:drawing>
          <wp:inline distT="0" distB="0" distL="0" distR="0">
            <wp:extent cx="3886200" cy="3981450"/>
            <wp:effectExtent l="19050" t="0" r="0" b="0"/>
            <wp:docPr id="800" name="Picture 3" descr="http://www.tpub.com/neets/book10/NTX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pub.com/neets/book10/NTX4-37.GIF"/>
                    <pic:cNvPicPr>
                      <a:picLocks noChangeAspect="1" noChangeArrowheads="1"/>
                    </pic:cNvPicPr>
                  </pic:nvPicPr>
                  <pic:blipFill>
                    <a:blip r:embed="rId263"/>
                    <a:srcRect/>
                    <a:stretch>
                      <a:fillRect/>
                    </a:stretch>
                  </pic:blipFill>
                  <pic:spPr bwMode="auto">
                    <a:xfrm>
                      <a:off x="0" y="0"/>
                      <a:ext cx="3886200" cy="3981450"/>
                    </a:xfrm>
                    <a:prstGeom prst="rect">
                      <a:avLst/>
                    </a:prstGeom>
                    <a:noFill/>
                    <a:ln w="9525">
                      <a:noFill/>
                      <a:miter lim="800000"/>
                      <a:headEnd/>
                      <a:tailEnd/>
                    </a:ln>
                  </pic:spPr>
                </pic:pic>
              </a:graphicData>
            </a:graphic>
          </wp:inline>
        </w:drawing>
      </w:r>
    </w:p>
    <w:p w:rsidR="00426DB5" w:rsidRPr="00E71F98" w:rsidRDefault="00426DB5" w:rsidP="00426DB5">
      <w:pPr>
        <w:pStyle w:val="NormalWeb"/>
        <w:rPr>
          <w:color w:val="000000"/>
          <w:sz w:val="20"/>
          <w:szCs w:val="20"/>
        </w:rPr>
      </w:pPr>
      <w:r w:rsidRPr="00E71F98">
        <w:rPr>
          <w:color w:val="000000"/>
          <w:sz w:val="20"/>
          <w:szCs w:val="20"/>
        </w:rPr>
        <w:t xml:space="preserve">The rhombic antenna is WIDELY used for long-distance, high-frequency transmission and reception. It is one of the most popular fixed-station antennas because it is very useful in point-to-point communications. </w:t>
      </w:r>
    </w:p>
    <w:p w:rsidR="00426DB5" w:rsidRPr="00E71F98" w:rsidRDefault="00426DB5" w:rsidP="00426DB5">
      <w:pPr>
        <w:pStyle w:val="NormalWeb"/>
        <w:rPr>
          <w:color w:val="000000"/>
          <w:sz w:val="20"/>
          <w:szCs w:val="20"/>
        </w:rPr>
      </w:pPr>
      <w:r w:rsidRPr="00E71F98">
        <w:rPr>
          <w:color w:val="000000"/>
          <w:sz w:val="20"/>
          <w:szCs w:val="20"/>
        </w:rPr>
        <w:t xml:space="preserve">Advantages </w:t>
      </w:r>
    </w:p>
    <w:p w:rsidR="00426DB5" w:rsidRPr="00E71F98" w:rsidRDefault="00426DB5" w:rsidP="00426DB5">
      <w:pPr>
        <w:pStyle w:val="NormalWeb"/>
        <w:rPr>
          <w:color w:val="000000"/>
          <w:sz w:val="20"/>
          <w:szCs w:val="20"/>
        </w:rPr>
      </w:pPr>
      <w:r w:rsidRPr="00E71F98">
        <w:rPr>
          <w:color w:val="000000"/>
          <w:sz w:val="20"/>
          <w:szCs w:val="20"/>
        </w:rPr>
        <w:t xml:space="preserve">The rhombic antenna is useful over a wide frequency range. Although some changes in gain, directivity, and characteristic impedance do occur with a change in operating frequency, these changes are small enough to be neglected. </w:t>
      </w:r>
    </w:p>
    <w:p w:rsidR="00426DB5" w:rsidRPr="00E71F98" w:rsidRDefault="00426DB5" w:rsidP="00426DB5">
      <w:pPr>
        <w:pStyle w:val="NormalWeb"/>
        <w:rPr>
          <w:color w:val="000000"/>
          <w:sz w:val="20"/>
          <w:szCs w:val="20"/>
        </w:rPr>
      </w:pPr>
      <w:r w:rsidRPr="00E71F98">
        <w:rPr>
          <w:color w:val="000000"/>
          <w:sz w:val="20"/>
          <w:szCs w:val="20"/>
        </w:rPr>
        <w:t xml:space="preserve">The rhombic antenna is much easier to construct and maintain than other antennas of comparable gain and directivity. Only four supporting poles of common heights from 15 to 20 meters are needed for the antenna. </w:t>
      </w:r>
    </w:p>
    <w:p w:rsidR="00426DB5" w:rsidRPr="00E71F98" w:rsidRDefault="00426DB5" w:rsidP="00426DB5">
      <w:pPr>
        <w:pStyle w:val="NormalWeb"/>
        <w:rPr>
          <w:color w:val="000000"/>
          <w:sz w:val="20"/>
          <w:szCs w:val="20"/>
        </w:rPr>
      </w:pPr>
      <w:r w:rsidRPr="00E71F98">
        <w:rPr>
          <w:color w:val="000000"/>
          <w:sz w:val="20"/>
          <w:szCs w:val="20"/>
        </w:rPr>
        <w:t xml:space="preserve">The rhombic antenna also has the advantage of being noncritical as far as operation and adjustment are concerned. This is because of the broad frequency characteristics of the antenna. </w:t>
      </w:r>
    </w:p>
    <w:p w:rsidR="00426DB5" w:rsidRPr="00E71F98" w:rsidRDefault="00426DB5" w:rsidP="00426DB5">
      <w:pPr>
        <w:pStyle w:val="NormalWeb"/>
        <w:rPr>
          <w:color w:val="000000"/>
          <w:sz w:val="20"/>
          <w:szCs w:val="20"/>
        </w:rPr>
      </w:pPr>
      <w:r w:rsidRPr="00E71F98">
        <w:rPr>
          <w:color w:val="000000"/>
          <w:sz w:val="20"/>
          <w:szCs w:val="20"/>
        </w:rPr>
        <w:t xml:space="preserve">Still another advantage is that the voltages present on the antenna are much lower than those produced by the same input power on a resonant antenna. This is particularly important when high transmitter powers are used or when high-altitude operation is required. </w:t>
      </w:r>
    </w:p>
    <w:p w:rsidR="00426DB5" w:rsidRPr="00E71F98" w:rsidRDefault="00426DB5" w:rsidP="00426DB5">
      <w:pPr>
        <w:pStyle w:val="NormalWeb"/>
        <w:rPr>
          <w:color w:val="000000"/>
          <w:sz w:val="20"/>
          <w:szCs w:val="20"/>
        </w:rPr>
      </w:pPr>
      <w:r w:rsidRPr="00E71F98">
        <w:rPr>
          <w:color w:val="000000"/>
          <w:sz w:val="20"/>
          <w:szCs w:val="20"/>
        </w:rPr>
        <w:t xml:space="preserve">YAGI-UDA ANTENNA </w:t>
      </w:r>
    </w:p>
    <w:p w:rsidR="00426DB5" w:rsidRPr="00E71F98" w:rsidRDefault="00426DB5" w:rsidP="00426DB5">
      <w:pPr>
        <w:pStyle w:val="NormalWeb"/>
        <w:rPr>
          <w:color w:val="000000"/>
          <w:sz w:val="20"/>
          <w:szCs w:val="20"/>
        </w:rPr>
      </w:pPr>
      <w:r w:rsidRPr="00E71F98">
        <w:rPr>
          <w:color w:val="000000"/>
          <w:sz w:val="20"/>
          <w:szCs w:val="20"/>
        </w:rPr>
        <w:t xml:space="preserve">A </w:t>
      </w:r>
      <w:r w:rsidRPr="00E71F98">
        <w:rPr>
          <w:bCs/>
          <w:color w:val="000000"/>
          <w:sz w:val="20"/>
          <w:szCs w:val="20"/>
        </w:rPr>
        <w:t>Yagi-Uda array</w:t>
      </w:r>
      <w:r w:rsidRPr="00E71F98">
        <w:rPr>
          <w:color w:val="000000"/>
          <w:sz w:val="20"/>
          <w:szCs w:val="20"/>
        </w:rPr>
        <w:t xml:space="preserve">, commonly known simply as a </w:t>
      </w:r>
      <w:r w:rsidRPr="00E71F98">
        <w:rPr>
          <w:bCs/>
          <w:color w:val="000000"/>
          <w:sz w:val="20"/>
          <w:szCs w:val="20"/>
        </w:rPr>
        <w:t>Yagi antenna</w:t>
      </w:r>
      <w:r w:rsidRPr="00E71F98">
        <w:rPr>
          <w:color w:val="000000"/>
          <w:sz w:val="20"/>
          <w:szCs w:val="20"/>
        </w:rPr>
        <w:t xml:space="preserve">, is a </w:t>
      </w:r>
      <w:hyperlink r:id="rId264" w:tooltip="Directional antenna" w:history="1">
        <w:r w:rsidRPr="00E71F98">
          <w:rPr>
            <w:rStyle w:val="Hyperlink"/>
            <w:color w:val="000000"/>
            <w:sz w:val="20"/>
            <w:szCs w:val="20"/>
          </w:rPr>
          <w:t>directional antenna</w:t>
        </w:r>
      </w:hyperlink>
      <w:r w:rsidRPr="00E71F98">
        <w:rPr>
          <w:color w:val="000000"/>
          <w:sz w:val="20"/>
          <w:szCs w:val="20"/>
        </w:rPr>
        <w:t xml:space="preserve"> consisting of a driven element (typically a </w:t>
      </w:r>
      <w:hyperlink r:id="rId265" w:tooltip="Dipole antenna" w:history="1">
        <w:r w:rsidRPr="00E71F98">
          <w:rPr>
            <w:rStyle w:val="Hyperlink"/>
            <w:color w:val="000000"/>
            <w:sz w:val="20"/>
            <w:szCs w:val="20"/>
          </w:rPr>
          <w:t>dipole</w:t>
        </w:r>
      </w:hyperlink>
      <w:r w:rsidRPr="00E71F98">
        <w:rPr>
          <w:color w:val="000000"/>
          <w:sz w:val="20"/>
          <w:szCs w:val="20"/>
        </w:rPr>
        <w:t xml:space="preserve"> or </w:t>
      </w:r>
      <w:hyperlink r:id="rId266" w:tooltip="Folded dipole" w:history="1">
        <w:r w:rsidRPr="00E71F98">
          <w:rPr>
            <w:rStyle w:val="Hyperlink"/>
            <w:color w:val="000000"/>
            <w:sz w:val="20"/>
            <w:szCs w:val="20"/>
          </w:rPr>
          <w:t>folded dipole</w:t>
        </w:r>
      </w:hyperlink>
      <w:r w:rsidRPr="00E71F98">
        <w:rPr>
          <w:color w:val="000000"/>
          <w:sz w:val="20"/>
          <w:szCs w:val="20"/>
        </w:rPr>
        <w:t xml:space="preserve">) and additional </w:t>
      </w:r>
      <w:hyperlink r:id="rId267" w:tooltip="Parasitic element" w:history="1">
        <w:r w:rsidRPr="00E71F98">
          <w:rPr>
            <w:rStyle w:val="Hyperlink"/>
            <w:color w:val="000000"/>
            <w:sz w:val="20"/>
            <w:szCs w:val="20"/>
          </w:rPr>
          <w:t>parasitic elements</w:t>
        </w:r>
      </w:hyperlink>
      <w:r w:rsidRPr="00E71F98">
        <w:rPr>
          <w:color w:val="000000"/>
          <w:sz w:val="20"/>
          <w:szCs w:val="20"/>
        </w:rPr>
        <w:t xml:space="preserve"> (usually a so-called </w:t>
      </w:r>
      <w:r w:rsidRPr="00E71F98">
        <w:rPr>
          <w:i/>
          <w:iCs/>
          <w:color w:val="000000"/>
          <w:sz w:val="20"/>
          <w:szCs w:val="20"/>
        </w:rPr>
        <w:t>reflector</w:t>
      </w:r>
      <w:r w:rsidRPr="00E71F98">
        <w:rPr>
          <w:color w:val="000000"/>
          <w:sz w:val="20"/>
          <w:szCs w:val="20"/>
        </w:rPr>
        <w:t xml:space="preserve"> and one or more </w:t>
      </w:r>
      <w:r w:rsidRPr="00E71F98">
        <w:rPr>
          <w:i/>
          <w:iCs/>
          <w:color w:val="000000"/>
          <w:sz w:val="20"/>
          <w:szCs w:val="20"/>
        </w:rPr>
        <w:t>directors</w:t>
      </w:r>
      <w:r w:rsidRPr="00E71F98">
        <w:rPr>
          <w:color w:val="000000"/>
          <w:sz w:val="20"/>
          <w:szCs w:val="20"/>
        </w:rPr>
        <w:t xml:space="preserve">). The reflector element is slightly longer (typically 5% longer) than the driven dipole, whereas the so-called directors are a little bit shorter. This design achieves a very substantial increase in the antenna's </w:t>
      </w:r>
      <w:hyperlink r:id="rId268" w:tooltip="Directional antenna" w:history="1">
        <w:r w:rsidRPr="00E71F98">
          <w:rPr>
            <w:rStyle w:val="Hyperlink"/>
            <w:color w:val="000000"/>
            <w:sz w:val="20"/>
            <w:szCs w:val="20"/>
          </w:rPr>
          <w:t>directionality</w:t>
        </w:r>
      </w:hyperlink>
      <w:r w:rsidRPr="00E71F98">
        <w:rPr>
          <w:color w:val="000000"/>
          <w:sz w:val="20"/>
          <w:szCs w:val="20"/>
        </w:rPr>
        <w:t xml:space="preserve"> and </w:t>
      </w:r>
      <w:hyperlink r:id="rId269" w:tooltip="Antenna gain" w:history="1">
        <w:r w:rsidRPr="00E71F98">
          <w:rPr>
            <w:rStyle w:val="Hyperlink"/>
            <w:color w:val="000000"/>
            <w:sz w:val="20"/>
            <w:szCs w:val="20"/>
          </w:rPr>
          <w:t>gain</w:t>
        </w:r>
      </w:hyperlink>
      <w:r w:rsidRPr="00E71F98">
        <w:rPr>
          <w:color w:val="000000"/>
          <w:sz w:val="20"/>
          <w:szCs w:val="20"/>
        </w:rPr>
        <w:t xml:space="preserve"> compared to a simple dipole.</w:t>
      </w:r>
      <w:hyperlink r:id="rId270" w:anchor="cite_note-0" w:history="1">
        <w:r w:rsidRPr="00E71F98">
          <w:rPr>
            <w:rStyle w:val="Hyperlink"/>
            <w:color w:val="000000"/>
            <w:sz w:val="20"/>
            <w:szCs w:val="20"/>
            <w:vertAlign w:val="superscript"/>
          </w:rPr>
          <w:t>[1]</w:t>
        </w:r>
      </w:hyperlink>
    </w:p>
    <w:p w:rsidR="00426DB5" w:rsidRPr="00E71F98" w:rsidRDefault="00426DB5" w:rsidP="00426DB5">
      <w:pPr>
        <w:pStyle w:val="NormalWeb"/>
        <w:rPr>
          <w:color w:val="000000"/>
          <w:sz w:val="20"/>
          <w:szCs w:val="20"/>
        </w:rPr>
      </w:pPr>
      <w:r w:rsidRPr="00E71F98">
        <w:rPr>
          <w:color w:val="000000"/>
          <w:sz w:val="20"/>
          <w:szCs w:val="20"/>
        </w:rPr>
        <w:lastRenderedPageBreak/>
        <w:t xml:space="preserve">Highly directional antennas such as the Yagi-Uda are commonly referred to as "beam antennas" due to their high gain. However the Yagi-Uda design only achieves this high gain over a rather narrow bandwidth, making it more useful for various communications bands (including amateur radio) but less suitable for traditional radio and television broadcast bands. </w:t>
      </w:r>
      <w:hyperlink r:id="rId271" w:tooltip="Amateur radio" w:history="1">
        <w:r w:rsidRPr="00E71F98">
          <w:rPr>
            <w:rStyle w:val="Hyperlink"/>
            <w:color w:val="000000"/>
            <w:sz w:val="20"/>
            <w:szCs w:val="20"/>
          </w:rPr>
          <w:t>Amateur radio</w:t>
        </w:r>
      </w:hyperlink>
      <w:r w:rsidRPr="00E71F98">
        <w:rPr>
          <w:color w:val="000000"/>
          <w:sz w:val="20"/>
          <w:szCs w:val="20"/>
        </w:rPr>
        <w:t xml:space="preserve"> operators ("hams") frequently employ these for communication on HF, </w:t>
      </w:r>
      <w:hyperlink r:id="rId272" w:tooltip="VHF" w:history="1">
        <w:r w:rsidRPr="00E71F98">
          <w:rPr>
            <w:rStyle w:val="Hyperlink"/>
            <w:color w:val="000000"/>
            <w:sz w:val="20"/>
            <w:szCs w:val="20"/>
          </w:rPr>
          <w:t>VHF</w:t>
        </w:r>
      </w:hyperlink>
      <w:r w:rsidRPr="00E71F98">
        <w:rPr>
          <w:color w:val="000000"/>
          <w:sz w:val="20"/>
          <w:szCs w:val="20"/>
        </w:rPr>
        <w:t xml:space="preserve">, and </w:t>
      </w:r>
      <w:hyperlink r:id="rId273" w:tooltip="UHF" w:history="1">
        <w:r w:rsidRPr="00E71F98">
          <w:rPr>
            <w:rStyle w:val="Hyperlink"/>
            <w:color w:val="000000"/>
            <w:sz w:val="20"/>
            <w:szCs w:val="20"/>
          </w:rPr>
          <w:t>UHF</w:t>
        </w:r>
      </w:hyperlink>
      <w:r w:rsidRPr="00E71F98">
        <w:rPr>
          <w:color w:val="000000"/>
          <w:sz w:val="20"/>
          <w:szCs w:val="20"/>
        </w:rPr>
        <w:t xml:space="preserve"> bands, often constructing such antennas themselves ("</w:t>
      </w:r>
      <w:hyperlink r:id="rId274" w:tooltip="Amateur radio homebrew" w:history="1">
        <w:r w:rsidRPr="00E71F98">
          <w:rPr>
            <w:rStyle w:val="Hyperlink"/>
            <w:color w:val="000000"/>
            <w:sz w:val="20"/>
            <w:szCs w:val="20"/>
          </w:rPr>
          <w:t>homebrewing</w:t>
        </w:r>
      </w:hyperlink>
      <w:r w:rsidRPr="00E71F98">
        <w:rPr>
          <w:color w:val="000000"/>
          <w:sz w:val="20"/>
          <w:szCs w:val="20"/>
        </w:rPr>
        <w:t xml:space="preserve">"), leading to a quantity of technical papers and software. Wideband antennas used for VHF/UHF broadcast bands include the lower-gain </w:t>
      </w:r>
      <w:hyperlink r:id="rId275" w:tooltip="Log-periodic dipole array" w:history="1">
        <w:r w:rsidRPr="00E71F98">
          <w:rPr>
            <w:rStyle w:val="Hyperlink"/>
            <w:color w:val="000000"/>
            <w:sz w:val="20"/>
            <w:szCs w:val="20"/>
          </w:rPr>
          <w:t>log-periodic dipole array</w:t>
        </w:r>
      </w:hyperlink>
      <w:r w:rsidRPr="00E71F98">
        <w:rPr>
          <w:color w:val="000000"/>
          <w:sz w:val="20"/>
          <w:szCs w:val="20"/>
        </w:rPr>
        <w:t xml:space="preserve">, which is often confused with the Yagi-Uda array due to its superficially similar appearance. That design along with other </w:t>
      </w:r>
      <w:hyperlink r:id="rId276" w:tooltip="Phased array" w:history="1">
        <w:r w:rsidRPr="00E71F98">
          <w:rPr>
            <w:rStyle w:val="Hyperlink"/>
            <w:color w:val="000000"/>
            <w:sz w:val="20"/>
            <w:szCs w:val="20"/>
          </w:rPr>
          <w:t>phased arrays</w:t>
        </w:r>
      </w:hyperlink>
      <w:r w:rsidRPr="00E71F98">
        <w:rPr>
          <w:color w:val="000000"/>
          <w:sz w:val="20"/>
          <w:szCs w:val="20"/>
        </w:rPr>
        <w:t xml:space="preserve"> have electrical connections on each element, whereas the Yagi-Uda design operates on the basis of electromagnetic interaction between the "parasitic" elements and the one driven (dipole) element.</w:t>
      </w:r>
    </w:p>
    <w:p w:rsidR="00426DB5" w:rsidRPr="00E71F98" w:rsidRDefault="00426DB5" w:rsidP="00426DB5">
      <w:pPr>
        <w:pStyle w:val="NormalWeb"/>
        <w:rPr>
          <w:color w:val="000000"/>
          <w:sz w:val="20"/>
          <w:szCs w:val="20"/>
        </w:rPr>
      </w:pPr>
    </w:p>
    <w:p w:rsidR="00426DB5" w:rsidRPr="00E71F98" w:rsidRDefault="00426DB5" w:rsidP="00426DB5">
      <w:pP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2857500" cy="1905000"/>
            <wp:effectExtent l="19050" t="0" r="0" b="0"/>
            <wp:docPr id="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7"/>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426DB5" w:rsidRPr="00E71F98" w:rsidRDefault="00426DB5" w:rsidP="00426DB5">
      <w:pPr>
        <w:rPr>
          <w:rFonts w:ascii="Times New Roman" w:hAnsi="Times New Roman"/>
          <w:b/>
          <w:color w:val="000000"/>
          <w:sz w:val="20"/>
          <w:szCs w:val="20"/>
        </w:rPr>
      </w:pPr>
      <w:r w:rsidRPr="00E71F98">
        <w:rPr>
          <w:rFonts w:ascii="Times New Roman" w:hAnsi="Times New Roman"/>
          <w:b/>
          <w:color w:val="000000"/>
          <w:sz w:val="20"/>
          <w:szCs w:val="20"/>
        </w:rPr>
        <w:t xml:space="preserve">ANTENNA MEASUREMENTS </w:t>
      </w:r>
    </w:p>
    <w:p w:rsidR="00426DB5" w:rsidRPr="00E71F98" w:rsidRDefault="00426DB5" w:rsidP="00426DB5">
      <w:pPr>
        <w:pStyle w:val="NormalWeb"/>
        <w:rPr>
          <w:color w:val="000000"/>
          <w:sz w:val="20"/>
          <w:szCs w:val="20"/>
        </w:rPr>
      </w:pPr>
      <w:r w:rsidRPr="00E71F98">
        <w:rPr>
          <w:b/>
          <w:bCs/>
          <w:color w:val="000000"/>
          <w:sz w:val="20"/>
          <w:szCs w:val="20"/>
        </w:rPr>
        <w:t>Antenna measurement</w:t>
      </w:r>
      <w:r w:rsidRPr="00E71F98">
        <w:rPr>
          <w:color w:val="000000"/>
          <w:sz w:val="20"/>
          <w:szCs w:val="20"/>
        </w:rPr>
        <w:t xml:space="preserve"> techniques refers to the testing of </w:t>
      </w:r>
      <w:hyperlink r:id="rId278" w:tooltip="Antenna (radio)" w:history="1">
        <w:r w:rsidRPr="00E71F98">
          <w:rPr>
            <w:rStyle w:val="Hyperlink"/>
            <w:color w:val="000000"/>
            <w:sz w:val="20"/>
            <w:szCs w:val="20"/>
          </w:rPr>
          <w:t>antennas</w:t>
        </w:r>
      </w:hyperlink>
      <w:r w:rsidRPr="00E71F98">
        <w:rPr>
          <w:color w:val="000000"/>
          <w:sz w:val="20"/>
          <w:szCs w:val="20"/>
        </w:rPr>
        <w:t xml:space="preserve"> to ensure that the antenna meets specifications or simply to characterize it. Typical parameters of antennas are gain, radiation pattern, beamwidth, polarization, and impedance.</w:t>
      </w:r>
    </w:p>
    <w:p w:rsidR="00426DB5" w:rsidRPr="00E71F98" w:rsidRDefault="00426DB5" w:rsidP="00426DB5">
      <w:pPr>
        <w:pStyle w:val="NormalWeb"/>
        <w:rPr>
          <w:color w:val="000000"/>
          <w:sz w:val="20"/>
          <w:szCs w:val="20"/>
        </w:rPr>
      </w:pPr>
      <w:r w:rsidRPr="00E71F98">
        <w:rPr>
          <w:color w:val="000000"/>
          <w:sz w:val="20"/>
          <w:szCs w:val="20"/>
        </w:rPr>
        <w:t xml:space="preserve">The </w:t>
      </w:r>
      <w:hyperlink r:id="rId279" w:tooltip="Antenna pattern" w:history="1">
        <w:r w:rsidRPr="00E71F98">
          <w:rPr>
            <w:rStyle w:val="Hyperlink"/>
            <w:color w:val="000000"/>
            <w:sz w:val="20"/>
            <w:szCs w:val="20"/>
          </w:rPr>
          <w:t>antenna pattern</w:t>
        </w:r>
      </w:hyperlink>
      <w:r w:rsidRPr="00E71F98">
        <w:rPr>
          <w:color w:val="000000"/>
          <w:sz w:val="20"/>
          <w:szCs w:val="20"/>
        </w:rPr>
        <w:t xml:space="preserve"> is the response of the antenna to a plane wave incident from a given direction or the relative power density of the wave transmitted by the antenna in a given direction. For a reciprocal antenna, these two patterns are identical. A multitude of antenna pattern measurement techniques have been developed. The first technique developed was the far-field range, where the antenna under test (AUT) is placed in the far-field of a range antenna. Due to the size required to create a far-field range for large antennas, near-field techniques were developed, which allow the measurement of the field on a surface close to the antenna (typically 3 to 10 times its </w:t>
      </w:r>
      <w:hyperlink r:id="rId280" w:tooltip="Wavelength" w:history="1">
        <w:r w:rsidRPr="00E71F98">
          <w:rPr>
            <w:rStyle w:val="Hyperlink"/>
            <w:color w:val="000000"/>
            <w:sz w:val="20"/>
            <w:szCs w:val="20"/>
          </w:rPr>
          <w:t>wavelength</w:t>
        </w:r>
      </w:hyperlink>
      <w:r w:rsidRPr="00E71F98">
        <w:rPr>
          <w:color w:val="000000"/>
          <w:sz w:val="20"/>
          <w:szCs w:val="20"/>
        </w:rPr>
        <w:t xml:space="preserve">). This measurement is then predicted to be the same at </w:t>
      </w:r>
      <w:hyperlink r:id="rId281" w:tooltip="Infinity" w:history="1">
        <w:r w:rsidRPr="00E71F98">
          <w:rPr>
            <w:rStyle w:val="Hyperlink"/>
            <w:color w:val="000000"/>
            <w:sz w:val="20"/>
            <w:szCs w:val="20"/>
          </w:rPr>
          <w:t>infinity</w:t>
        </w:r>
      </w:hyperlink>
      <w:r w:rsidRPr="00E71F98">
        <w:rPr>
          <w:color w:val="000000"/>
          <w:sz w:val="20"/>
          <w:szCs w:val="20"/>
        </w:rPr>
        <w:t xml:space="preserve">. A third common method is the compact range, which uses a </w:t>
      </w:r>
      <w:hyperlink r:id="rId282" w:tooltip="Reflector (antenna)" w:history="1">
        <w:r w:rsidRPr="00E71F98">
          <w:rPr>
            <w:rStyle w:val="Hyperlink"/>
            <w:color w:val="000000"/>
            <w:sz w:val="20"/>
            <w:szCs w:val="20"/>
          </w:rPr>
          <w:t>reflector</w:t>
        </w:r>
      </w:hyperlink>
      <w:r w:rsidRPr="00E71F98">
        <w:rPr>
          <w:color w:val="000000"/>
          <w:sz w:val="20"/>
          <w:szCs w:val="20"/>
        </w:rPr>
        <w:t xml:space="preserve"> to create a field near the AUT that looks approximately like a plane-wave</w:t>
      </w:r>
    </w:p>
    <w:p w:rsidR="00426DB5" w:rsidRPr="00E71F98"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Far-field range (FF)</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The </w:t>
      </w:r>
      <w:hyperlink r:id="rId283" w:tooltip="Far-field" w:history="1">
        <w:r w:rsidRPr="00E71F98">
          <w:rPr>
            <w:rFonts w:ascii="Times New Roman" w:eastAsia="Times New Roman" w:hAnsi="Times New Roman"/>
            <w:color w:val="000000"/>
            <w:sz w:val="20"/>
            <w:szCs w:val="20"/>
          </w:rPr>
          <w:t>far-field</w:t>
        </w:r>
      </w:hyperlink>
      <w:r w:rsidRPr="00E71F98">
        <w:rPr>
          <w:rFonts w:ascii="Times New Roman" w:eastAsia="Times New Roman" w:hAnsi="Times New Roman"/>
          <w:color w:val="000000"/>
          <w:sz w:val="20"/>
          <w:szCs w:val="20"/>
        </w:rPr>
        <w:t xml:space="preserve"> range was the original antenna measurement technique, and consists of placing the AUT a long distance away from the </w:t>
      </w:r>
      <w:hyperlink r:id="rId284" w:tooltip="Instrumentation" w:history="1">
        <w:r w:rsidRPr="00E71F98">
          <w:rPr>
            <w:rFonts w:ascii="Times New Roman" w:eastAsia="Times New Roman" w:hAnsi="Times New Roman"/>
            <w:color w:val="000000"/>
            <w:sz w:val="20"/>
            <w:szCs w:val="20"/>
          </w:rPr>
          <w:t>instrumentation</w:t>
        </w:r>
      </w:hyperlink>
      <w:r w:rsidRPr="00E71F98">
        <w:rPr>
          <w:rFonts w:ascii="Times New Roman" w:eastAsia="Times New Roman" w:hAnsi="Times New Roman"/>
          <w:color w:val="000000"/>
          <w:sz w:val="20"/>
          <w:szCs w:val="20"/>
        </w:rPr>
        <w:t xml:space="preserve"> antenna. Generally, the far-field distance or </w:t>
      </w:r>
      <w:hyperlink r:id="rId285" w:tooltip="Fraunhofer distance" w:history="1">
        <w:r w:rsidRPr="00E71F98">
          <w:rPr>
            <w:rFonts w:ascii="Times New Roman" w:eastAsia="Times New Roman" w:hAnsi="Times New Roman"/>
            <w:color w:val="000000"/>
            <w:sz w:val="20"/>
            <w:szCs w:val="20"/>
          </w:rPr>
          <w:t>Fraunhofer distance</w:t>
        </w:r>
      </w:hyperlink>
      <w:r w:rsidRPr="00E71F98">
        <w:rPr>
          <w:rFonts w:ascii="Times New Roman" w:eastAsia="Times New Roman" w:hAnsi="Times New Roman"/>
          <w:color w:val="000000"/>
          <w:sz w:val="20"/>
          <w:szCs w:val="20"/>
        </w:rPr>
        <w:t xml:space="preserve">, </w:t>
      </w:r>
      <w:r w:rsidRPr="00E71F98">
        <w:rPr>
          <w:rFonts w:ascii="Times New Roman" w:eastAsia="Times New Roman" w:hAnsi="Times New Roman"/>
          <w:i/>
          <w:iCs/>
          <w:color w:val="000000"/>
          <w:sz w:val="20"/>
          <w:szCs w:val="20"/>
        </w:rPr>
        <w:t>d</w:t>
      </w:r>
      <w:r w:rsidRPr="00E71F98">
        <w:rPr>
          <w:rFonts w:ascii="Times New Roman" w:eastAsia="Times New Roman" w:hAnsi="Times New Roman"/>
          <w:color w:val="000000"/>
          <w:sz w:val="20"/>
          <w:szCs w:val="20"/>
        </w:rPr>
        <w:t>, is considered to be</w:t>
      </w:r>
    </w:p>
    <w:p w:rsidR="00426DB5" w:rsidRPr="00E71F98"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704850" cy="409575"/>
            <wp:effectExtent l="19050" t="0" r="0" b="0"/>
            <wp:docPr id="802" name="Picture 8" descr="d = {{2D^2}\ove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 = {{2D^2}\over{\lambda}}"/>
                    <pic:cNvPicPr>
                      <a:picLocks noChangeAspect="1" noChangeArrowheads="1"/>
                    </pic:cNvPicPr>
                  </pic:nvPicPr>
                  <pic:blipFill>
                    <a:blip r:embed="rId286"/>
                    <a:srcRect/>
                    <a:stretch>
                      <a:fillRect/>
                    </a:stretch>
                  </pic:blipFill>
                  <pic:spPr bwMode="auto">
                    <a:xfrm>
                      <a:off x="0" y="0"/>
                      <a:ext cx="704850" cy="409575"/>
                    </a:xfrm>
                    <a:prstGeom prst="rect">
                      <a:avLst/>
                    </a:prstGeom>
                    <a:noFill/>
                    <a:ln w="9525">
                      <a:noFill/>
                      <a:miter lim="800000"/>
                      <a:headEnd/>
                      <a:tailEnd/>
                    </a:ln>
                  </pic:spPr>
                </pic:pic>
              </a:graphicData>
            </a:graphic>
          </wp:inline>
        </w:drawing>
      </w:r>
      <w:r w:rsidRPr="00E71F98">
        <w:rPr>
          <w:rFonts w:ascii="Times New Roman" w:eastAsia="Times New Roman" w:hAnsi="Times New Roman"/>
          <w:color w:val="000000"/>
          <w:sz w:val="20"/>
          <w:szCs w:val="20"/>
        </w:rPr>
        <w:t>,</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lastRenderedPageBreak/>
        <w:t>where D is the maximum dimension of the antenna and λ is the wavelength of the radio wave.</w:t>
      </w:r>
      <w:hyperlink r:id="rId287" w:anchor="cite_note-0" w:history="1">
        <w:r w:rsidRPr="00E71F98">
          <w:rPr>
            <w:rFonts w:ascii="Times New Roman" w:eastAsia="Times New Roman" w:hAnsi="Times New Roman"/>
            <w:color w:val="000000"/>
            <w:sz w:val="20"/>
            <w:szCs w:val="20"/>
            <w:vertAlign w:val="superscript"/>
          </w:rPr>
          <w:t>[1]</w:t>
        </w:r>
      </w:hyperlink>
      <w:r w:rsidRPr="00E71F98">
        <w:rPr>
          <w:rFonts w:ascii="Times New Roman" w:eastAsia="Times New Roman" w:hAnsi="Times New Roman"/>
          <w:color w:val="000000"/>
          <w:sz w:val="20"/>
          <w:szCs w:val="20"/>
        </w:rPr>
        <w:t xml:space="preserve"> Separating the AUT and the instrumentation antenna by this distance reduces the phase variation across the AUT enough to obtain a reasonably good antenna pattern.</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IEEE suggests the use of their antenna measurement standard, document number IEEE-Std-149-1979 for far-field ranges and measurement set-up for various techniques including ground-bounce type ranges.</w:t>
      </w:r>
    </w:p>
    <w:p w:rsidR="00426DB5" w:rsidRPr="00E71F98"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w:t>
      </w:r>
      <w:hyperlink r:id="rId288" w:tooltip="Edit section: Near-field range (NF)" w:history="1">
        <w:r w:rsidRPr="00E71F98">
          <w:rPr>
            <w:rFonts w:ascii="Times New Roman" w:eastAsia="Times New Roman" w:hAnsi="Times New Roman"/>
            <w:b/>
            <w:bCs/>
            <w:color w:val="000000"/>
            <w:sz w:val="20"/>
            <w:szCs w:val="20"/>
          </w:rPr>
          <w:t>edit</w:t>
        </w:r>
      </w:hyperlink>
      <w:r w:rsidRPr="00E71F98">
        <w:rPr>
          <w:rFonts w:ascii="Times New Roman" w:eastAsia="Times New Roman" w:hAnsi="Times New Roman"/>
          <w:b/>
          <w:bCs/>
          <w:color w:val="000000"/>
          <w:sz w:val="20"/>
          <w:szCs w:val="20"/>
        </w:rPr>
        <w:t>] Near-field range (NF)</w:t>
      </w:r>
    </w:p>
    <w:p w:rsidR="00426DB5" w:rsidRPr="00E71F98" w:rsidRDefault="00426DB5" w:rsidP="00426DB5">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Main article: </w:t>
      </w:r>
      <w:hyperlink r:id="rId289" w:tooltip="Electromagnetic near-field scanner" w:history="1">
        <w:r w:rsidRPr="00E71F98">
          <w:rPr>
            <w:rFonts w:ascii="Times New Roman" w:eastAsia="Times New Roman" w:hAnsi="Times New Roman"/>
            <w:color w:val="000000"/>
            <w:sz w:val="20"/>
            <w:szCs w:val="20"/>
          </w:rPr>
          <w:t>Electromagnetic near-field scanner</w:t>
        </w:r>
      </w:hyperlink>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w:t>
      </w:r>
      <w:hyperlink r:id="rId290" w:tooltip="Edit section: Planar near-field range" w:history="1">
        <w:r w:rsidRPr="00E71F98">
          <w:rPr>
            <w:rFonts w:ascii="Times New Roman" w:eastAsia="Times New Roman" w:hAnsi="Times New Roman"/>
            <w:b/>
            <w:bCs/>
            <w:color w:val="000000"/>
            <w:sz w:val="20"/>
            <w:szCs w:val="20"/>
          </w:rPr>
          <w:t>edit</w:t>
        </w:r>
      </w:hyperlink>
      <w:r w:rsidRPr="00E71F98">
        <w:rPr>
          <w:rFonts w:ascii="Times New Roman" w:eastAsia="Times New Roman" w:hAnsi="Times New Roman"/>
          <w:b/>
          <w:bCs/>
          <w:color w:val="000000"/>
          <w:sz w:val="20"/>
          <w:szCs w:val="20"/>
        </w:rPr>
        <w:t>] Planar near-field range</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Planar </w:t>
      </w:r>
      <w:hyperlink r:id="rId291" w:tooltip="Near-field" w:history="1">
        <w:r w:rsidRPr="00E71F98">
          <w:rPr>
            <w:rFonts w:ascii="Times New Roman" w:eastAsia="Times New Roman" w:hAnsi="Times New Roman"/>
            <w:color w:val="000000"/>
            <w:sz w:val="20"/>
            <w:szCs w:val="20"/>
          </w:rPr>
          <w:t>near-field</w:t>
        </w:r>
      </w:hyperlink>
      <w:r w:rsidRPr="00E71F98">
        <w:rPr>
          <w:rFonts w:ascii="Times New Roman" w:eastAsia="Times New Roman" w:hAnsi="Times New Roman"/>
          <w:color w:val="000000"/>
          <w:sz w:val="20"/>
          <w:szCs w:val="20"/>
        </w:rPr>
        <w:t xml:space="preserve"> measurements are conducted by scanning a small probe antenna over a planar surface. These measurements are then transformed to the far-field by use of a </w:t>
      </w:r>
      <w:hyperlink r:id="rId292" w:tooltip="Fourier transform" w:history="1">
        <w:r w:rsidRPr="00E71F98">
          <w:rPr>
            <w:rFonts w:ascii="Times New Roman" w:eastAsia="Times New Roman" w:hAnsi="Times New Roman"/>
            <w:color w:val="000000"/>
            <w:sz w:val="20"/>
            <w:szCs w:val="20"/>
          </w:rPr>
          <w:t>Fourier transform</w:t>
        </w:r>
      </w:hyperlink>
      <w:r w:rsidRPr="00E71F98">
        <w:rPr>
          <w:rFonts w:ascii="Times New Roman" w:eastAsia="Times New Roman" w:hAnsi="Times New Roman"/>
          <w:color w:val="000000"/>
          <w:sz w:val="20"/>
          <w:szCs w:val="20"/>
        </w:rPr>
        <w:t>, or more specifically by applying a method known as stationary phase</w:t>
      </w:r>
      <w:hyperlink r:id="rId293" w:anchor="cite_note-1" w:history="1">
        <w:r w:rsidRPr="00E71F98">
          <w:rPr>
            <w:rFonts w:ascii="Times New Roman" w:eastAsia="Times New Roman" w:hAnsi="Times New Roman"/>
            <w:color w:val="000000"/>
            <w:sz w:val="20"/>
            <w:szCs w:val="20"/>
            <w:vertAlign w:val="superscript"/>
          </w:rPr>
          <w:t>[2]</w:t>
        </w:r>
      </w:hyperlink>
      <w:r w:rsidRPr="00E71F98">
        <w:rPr>
          <w:rFonts w:ascii="Times New Roman" w:eastAsia="Times New Roman" w:hAnsi="Times New Roman"/>
          <w:color w:val="000000"/>
          <w:sz w:val="20"/>
          <w:szCs w:val="20"/>
        </w:rPr>
        <w:t xml:space="preserve"> to the </w:t>
      </w:r>
      <w:hyperlink r:id="rId294" w:tooltip="Laplace transform" w:history="1">
        <w:r w:rsidRPr="00E71F98">
          <w:rPr>
            <w:rFonts w:ascii="Times New Roman" w:eastAsia="Times New Roman" w:hAnsi="Times New Roman"/>
            <w:color w:val="000000"/>
            <w:sz w:val="20"/>
            <w:szCs w:val="20"/>
          </w:rPr>
          <w:t>Laplace transform</w:t>
        </w:r>
      </w:hyperlink>
      <w:r w:rsidRPr="00E71F98">
        <w:rPr>
          <w:rFonts w:ascii="Times New Roman" w:eastAsia="Times New Roman" w:hAnsi="Times New Roman"/>
          <w:color w:val="000000"/>
          <w:sz w:val="20"/>
          <w:szCs w:val="20"/>
        </w:rPr>
        <w:t xml:space="preserve"> . Three basic types of planar scans exist in near field measurements.</w:t>
      </w:r>
    </w:p>
    <w:p w:rsidR="00426DB5" w:rsidRPr="00E71F98" w:rsidRDefault="00426DB5" w:rsidP="00426DB5">
      <w:pPr>
        <w:spacing w:before="100" w:beforeAutospacing="1" w:after="100" w:afterAutospacing="1" w:line="240" w:lineRule="auto"/>
        <w:outlineLvl w:val="3"/>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w:t>
      </w:r>
      <w:hyperlink r:id="rId295" w:tooltip="Edit section: Rectangular planar scanning" w:history="1">
        <w:r w:rsidRPr="00E71F98">
          <w:rPr>
            <w:rFonts w:ascii="Times New Roman" w:eastAsia="Times New Roman" w:hAnsi="Times New Roman"/>
            <w:b/>
            <w:bCs/>
            <w:color w:val="000000"/>
            <w:sz w:val="20"/>
            <w:szCs w:val="20"/>
          </w:rPr>
          <w:t>edit</w:t>
        </w:r>
      </w:hyperlink>
      <w:r w:rsidRPr="00E71F98">
        <w:rPr>
          <w:rFonts w:ascii="Times New Roman" w:eastAsia="Times New Roman" w:hAnsi="Times New Roman"/>
          <w:b/>
          <w:bCs/>
          <w:color w:val="000000"/>
          <w:sz w:val="20"/>
          <w:szCs w:val="20"/>
        </w:rPr>
        <w:t>] Rectangular planar scanning</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The probe moves in the </w:t>
      </w:r>
      <w:hyperlink r:id="rId296" w:tooltip="Cartesian coordinate system" w:history="1">
        <w:r w:rsidRPr="00E71F98">
          <w:rPr>
            <w:rFonts w:ascii="Times New Roman" w:eastAsia="Times New Roman" w:hAnsi="Times New Roman"/>
            <w:color w:val="000000"/>
            <w:sz w:val="20"/>
            <w:szCs w:val="20"/>
          </w:rPr>
          <w:t>Cartesian coordinate system</w:t>
        </w:r>
      </w:hyperlink>
      <w:r w:rsidRPr="00E71F98">
        <w:rPr>
          <w:rFonts w:ascii="Times New Roman" w:eastAsia="Times New Roman" w:hAnsi="Times New Roman"/>
          <w:color w:val="000000"/>
          <w:sz w:val="20"/>
          <w:szCs w:val="20"/>
        </w:rPr>
        <w:t xml:space="preserve"> and its linear movement creates a regular rectangular sampling grid with a maximum near-field sample spacing of Δx = Δy = λ /2.</w:t>
      </w:r>
    </w:p>
    <w:p w:rsidR="00426DB5" w:rsidRPr="00E71F98" w:rsidRDefault="00426DB5" w:rsidP="00426DB5">
      <w:pPr>
        <w:spacing w:before="100" w:beforeAutospacing="1" w:after="100" w:afterAutospacing="1" w:line="240" w:lineRule="auto"/>
        <w:outlineLvl w:val="3"/>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w:t>
      </w:r>
      <w:hyperlink r:id="rId297" w:tooltip="Edit section: Polar planar scanning" w:history="1">
        <w:r w:rsidRPr="00E71F98">
          <w:rPr>
            <w:rFonts w:ascii="Times New Roman" w:eastAsia="Times New Roman" w:hAnsi="Times New Roman"/>
            <w:b/>
            <w:bCs/>
            <w:color w:val="000000"/>
            <w:sz w:val="20"/>
            <w:szCs w:val="20"/>
          </w:rPr>
          <w:t>edit</w:t>
        </w:r>
      </w:hyperlink>
      <w:r w:rsidRPr="00E71F98">
        <w:rPr>
          <w:rFonts w:ascii="Times New Roman" w:eastAsia="Times New Roman" w:hAnsi="Times New Roman"/>
          <w:b/>
          <w:bCs/>
          <w:color w:val="000000"/>
          <w:sz w:val="20"/>
          <w:szCs w:val="20"/>
        </w:rPr>
        <w:t>] Polar planar scanning</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More complicated solution to the rectangular scanning method is the plane polar scanning method.</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00250" cy="1905000"/>
            <wp:effectExtent l="0" t="0" r="0" b="0"/>
            <wp:docPr id="803" name="Picture 9" descr="PolarGrid.svg">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rGrid.svg"/>
                    <pic:cNvPicPr>
                      <a:picLocks noChangeAspect="1" noChangeArrowheads="1"/>
                    </pic:cNvPicPr>
                  </pic:nvPicPr>
                  <pic:blipFill>
                    <a:blip r:embed="rId299"/>
                    <a:srcRect/>
                    <a:stretch>
                      <a:fillRect/>
                    </a:stretch>
                  </pic:blipFill>
                  <pic:spPr bwMode="auto">
                    <a:xfrm>
                      <a:off x="0" y="0"/>
                      <a:ext cx="2000250" cy="1905000"/>
                    </a:xfrm>
                    <a:prstGeom prst="rect">
                      <a:avLst/>
                    </a:prstGeom>
                    <a:noFill/>
                    <a:ln w="9525">
                      <a:noFill/>
                      <a:miter lim="800000"/>
                      <a:headEnd/>
                      <a:tailEnd/>
                    </a:ln>
                  </pic:spPr>
                </pic:pic>
              </a:graphicData>
            </a:graphic>
          </wp:inline>
        </w:drawing>
      </w:r>
    </w:p>
    <w:p w:rsidR="00426DB5" w:rsidRPr="00E71F98" w:rsidRDefault="00426DB5" w:rsidP="00426DB5">
      <w:pPr>
        <w:spacing w:before="100" w:beforeAutospacing="1" w:after="100" w:afterAutospacing="1" w:line="240" w:lineRule="auto"/>
        <w:outlineLvl w:val="3"/>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w:t>
      </w:r>
      <w:hyperlink r:id="rId300" w:tooltip="Edit section: Bi-polar planar scanning" w:history="1">
        <w:r w:rsidRPr="00E71F98">
          <w:rPr>
            <w:rFonts w:ascii="Times New Roman" w:eastAsia="Times New Roman" w:hAnsi="Times New Roman"/>
            <w:b/>
            <w:bCs/>
            <w:color w:val="000000"/>
            <w:sz w:val="20"/>
            <w:szCs w:val="20"/>
          </w:rPr>
          <w:t>edit</w:t>
        </w:r>
      </w:hyperlink>
      <w:r w:rsidRPr="00E71F98">
        <w:rPr>
          <w:rFonts w:ascii="Times New Roman" w:eastAsia="Times New Roman" w:hAnsi="Times New Roman"/>
          <w:b/>
          <w:bCs/>
          <w:color w:val="000000"/>
          <w:sz w:val="20"/>
          <w:szCs w:val="20"/>
        </w:rPr>
        <w:t>] Bi-polar planar scanning</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The bi-polar technique is very similar to the plane polar configuration.</w:t>
      </w:r>
    </w:p>
    <w:p w:rsidR="00426DB5" w:rsidRDefault="00426DB5" w:rsidP="00426DB5">
      <w:pPr>
        <w:spacing w:before="100" w:beforeAutospacing="1" w:after="100" w:afterAutospacing="1"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extent cx="2000250" cy="1905000"/>
            <wp:effectExtent l="0" t="0" r="0" b="0"/>
            <wp:docPr id="804" name="Picture 10" descr="BipolarGrid.sv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polarGrid.svg"/>
                    <pic:cNvPicPr>
                      <a:picLocks noChangeAspect="1" noChangeArrowheads="1"/>
                    </pic:cNvPicPr>
                  </pic:nvPicPr>
                  <pic:blipFill>
                    <a:blip r:embed="rId302"/>
                    <a:srcRect/>
                    <a:stretch>
                      <a:fillRect/>
                    </a:stretch>
                  </pic:blipFill>
                  <pic:spPr bwMode="auto">
                    <a:xfrm>
                      <a:off x="0" y="0"/>
                      <a:ext cx="2000250" cy="1905000"/>
                    </a:xfrm>
                    <a:prstGeom prst="rect">
                      <a:avLst/>
                    </a:prstGeom>
                    <a:noFill/>
                    <a:ln w="9525">
                      <a:noFill/>
                      <a:miter lim="800000"/>
                      <a:headEnd/>
                      <a:tailEnd/>
                    </a:ln>
                  </pic:spPr>
                </pic:pic>
              </a:graphicData>
            </a:graphic>
          </wp:inline>
        </w:drawing>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b/>
          <w:bCs/>
          <w:color w:val="000000"/>
          <w:sz w:val="20"/>
          <w:szCs w:val="20"/>
        </w:rPr>
        <w:t>Cylindrical near-field range</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Cylindrical near-field ranges measure the electric field on a cylindrical surface close to the </w:t>
      </w:r>
      <w:hyperlink r:id="rId303" w:tooltip="AUT" w:history="1">
        <w:r w:rsidRPr="00E71F98">
          <w:rPr>
            <w:rFonts w:ascii="Times New Roman" w:eastAsia="Times New Roman" w:hAnsi="Times New Roman"/>
            <w:color w:val="000000"/>
            <w:sz w:val="20"/>
            <w:szCs w:val="20"/>
          </w:rPr>
          <w:t>AUT</w:t>
        </w:r>
      </w:hyperlink>
      <w:r w:rsidRPr="00E71F98">
        <w:rPr>
          <w:rFonts w:ascii="Times New Roman" w:eastAsia="Times New Roman" w:hAnsi="Times New Roman"/>
          <w:color w:val="000000"/>
          <w:sz w:val="20"/>
          <w:szCs w:val="20"/>
        </w:rPr>
        <w:t xml:space="preserve">. Cylindrical </w:t>
      </w:r>
      <w:hyperlink r:id="rId304" w:tooltip="Harmonics" w:history="1">
        <w:r w:rsidRPr="00E71F98">
          <w:rPr>
            <w:rFonts w:ascii="Times New Roman" w:eastAsia="Times New Roman" w:hAnsi="Times New Roman"/>
            <w:color w:val="000000"/>
            <w:sz w:val="20"/>
            <w:szCs w:val="20"/>
          </w:rPr>
          <w:t>harmonics</w:t>
        </w:r>
      </w:hyperlink>
      <w:r w:rsidRPr="00E71F98">
        <w:rPr>
          <w:rFonts w:ascii="Times New Roman" w:eastAsia="Times New Roman" w:hAnsi="Times New Roman"/>
          <w:color w:val="000000"/>
          <w:sz w:val="20"/>
          <w:szCs w:val="20"/>
        </w:rPr>
        <w:t xml:space="preserve"> are used transform these measurements to the far-field.</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2000250" cy="2114550"/>
            <wp:effectExtent l="0" t="0" r="0" b="0"/>
            <wp:docPr id="805" name="Picture 11" descr="CylindricalGrid.sv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lindricalGrid.svg"/>
                    <pic:cNvPicPr>
                      <a:picLocks noChangeAspect="1" noChangeArrowheads="1"/>
                    </pic:cNvPicPr>
                  </pic:nvPicPr>
                  <pic:blipFill>
                    <a:blip r:embed="rId306"/>
                    <a:srcRect/>
                    <a:stretch>
                      <a:fillRect/>
                    </a:stretch>
                  </pic:blipFill>
                  <pic:spPr bwMode="auto">
                    <a:xfrm>
                      <a:off x="0" y="0"/>
                      <a:ext cx="2000250" cy="2114550"/>
                    </a:xfrm>
                    <a:prstGeom prst="rect">
                      <a:avLst/>
                    </a:prstGeom>
                    <a:noFill/>
                    <a:ln w="9525">
                      <a:noFill/>
                      <a:miter lim="800000"/>
                      <a:headEnd/>
                      <a:tailEnd/>
                    </a:ln>
                  </pic:spPr>
                </pic:pic>
              </a:graphicData>
            </a:graphic>
          </wp:inline>
        </w:drawing>
      </w:r>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Spherical near-field range</w:t>
      </w:r>
    </w:p>
    <w:p w:rsidR="00426DB5"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Spherical near-field ranges measure the electric field on a spherical surface close to the AUT. Spherical harmonics are used transform these measurements to the far-field</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b/>
          <w:bCs/>
          <w:color w:val="000000"/>
          <w:sz w:val="20"/>
          <w:szCs w:val="20"/>
        </w:rPr>
        <w:t>Free-space ranges</w:t>
      </w:r>
    </w:p>
    <w:tbl>
      <w:tblPr>
        <w:tblW w:w="0" w:type="auto"/>
        <w:tblCellSpacing w:w="15" w:type="dxa"/>
        <w:tblCellMar>
          <w:top w:w="15" w:type="dxa"/>
          <w:left w:w="15" w:type="dxa"/>
          <w:bottom w:w="15" w:type="dxa"/>
          <w:right w:w="15" w:type="dxa"/>
        </w:tblCellMar>
        <w:tblLook w:val="04A0"/>
      </w:tblPr>
      <w:tblGrid>
        <w:gridCol w:w="375"/>
        <w:gridCol w:w="2653"/>
      </w:tblGrid>
      <w:tr w:rsidR="00426DB5" w:rsidRPr="00E71F98" w:rsidTr="00875D33">
        <w:trPr>
          <w:tblCellSpacing w:w="15" w:type="dxa"/>
        </w:trPr>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90500" cy="133350"/>
                  <wp:effectExtent l="0" t="0" r="0" b="0"/>
                  <wp:docPr id="806" name="Picture 12" descr="[icon]">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308"/>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This section requires </w:t>
            </w:r>
            <w:hyperlink r:id="rId309" w:history="1">
              <w:r w:rsidRPr="00E71F98">
                <w:rPr>
                  <w:rFonts w:ascii="Times New Roman" w:eastAsia="Times New Roman" w:hAnsi="Times New Roman"/>
                  <w:color w:val="000000"/>
                  <w:sz w:val="20"/>
                  <w:szCs w:val="20"/>
                </w:rPr>
                <w:t>expansion</w:t>
              </w:r>
            </w:hyperlink>
            <w:r w:rsidRPr="00E71F98">
              <w:rPr>
                <w:rFonts w:ascii="Times New Roman" w:eastAsia="Times New Roman" w:hAnsi="Times New Roman"/>
                <w:color w:val="000000"/>
                <w:sz w:val="20"/>
                <w:szCs w:val="20"/>
              </w:rPr>
              <w:t>.</w:t>
            </w:r>
          </w:p>
        </w:tc>
      </w:tr>
    </w:tbl>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The formula for electromagnetic radiation dispersion and information is:</w:t>
      </w:r>
    </w:p>
    <w:p w:rsidR="00426DB5" w:rsidRPr="00E71F98" w:rsidRDefault="00426DB5" w:rsidP="00426DB5">
      <w:pPr>
        <w:spacing w:after="0" w:line="240" w:lineRule="auto"/>
        <w:ind w:left="720"/>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257300" cy="390525"/>
            <wp:effectExtent l="19050" t="0" r="0" b="0"/>
            <wp:docPr id="807" name="Picture 13" descr="\displaystyle D^2=\frac{P}{S} \propto \!\, 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style D^2=\frac{P}{S} \propto \!\, 3dB"/>
                    <pic:cNvPicPr>
                      <a:picLocks noChangeAspect="1" noChangeArrowheads="1"/>
                    </pic:cNvPicPr>
                  </pic:nvPicPr>
                  <pic:blipFill>
                    <a:blip r:embed="rId310"/>
                    <a:srcRect/>
                    <a:stretch>
                      <a:fillRect/>
                    </a:stretch>
                  </pic:blipFill>
                  <pic:spPr bwMode="auto">
                    <a:xfrm>
                      <a:off x="0" y="0"/>
                      <a:ext cx="1257300" cy="390525"/>
                    </a:xfrm>
                    <a:prstGeom prst="rect">
                      <a:avLst/>
                    </a:prstGeom>
                    <a:noFill/>
                    <a:ln w="9525">
                      <a:noFill/>
                      <a:miter lim="800000"/>
                      <a:headEnd/>
                      <a:tailEnd/>
                    </a:ln>
                  </pic:spPr>
                </pic:pic>
              </a:graphicData>
            </a:graphic>
          </wp:inline>
        </w:drawing>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Where D=Distance, P=Power, and S=Speed</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What this means is that double the communication distance requires four times the power. It also means double power allows double communication speed (bit rate). Double power is approx. 3dB (10 log(.5) to be exact) increase. </w:t>
      </w:r>
      <w:r w:rsidRPr="00E71F98">
        <w:rPr>
          <w:rFonts w:ascii="Times New Roman" w:eastAsia="Times New Roman" w:hAnsi="Times New Roman"/>
          <w:color w:val="000000"/>
          <w:sz w:val="20"/>
          <w:szCs w:val="20"/>
        </w:rPr>
        <w:lastRenderedPageBreak/>
        <w:t>Of course in the real world there are all sorts of other phenomena which enter in, such as Fresnel canceling, path loss, background noise, etc.</w:t>
      </w:r>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Compact range</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A Compact Antenna Test Range (CATR) is a facility which is used to provide convenient testing of antenna systems at frequencies where obtaining far-field spacing to the AUT would be infeasible using traditional </w:t>
      </w:r>
      <w:hyperlink r:id="rId311" w:tooltip="Free space" w:history="1">
        <w:r w:rsidRPr="00E71F98">
          <w:rPr>
            <w:rFonts w:ascii="Times New Roman" w:eastAsia="Times New Roman" w:hAnsi="Times New Roman"/>
            <w:color w:val="000000"/>
            <w:sz w:val="20"/>
            <w:szCs w:val="20"/>
          </w:rPr>
          <w:t>free space</w:t>
        </w:r>
      </w:hyperlink>
      <w:r w:rsidRPr="00E71F98">
        <w:rPr>
          <w:rFonts w:ascii="Times New Roman" w:eastAsia="Times New Roman" w:hAnsi="Times New Roman"/>
          <w:color w:val="000000"/>
          <w:sz w:val="20"/>
          <w:szCs w:val="20"/>
        </w:rPr>
        <w:t xml:space="preserve"> methods. The CATR uses a source antenna which radiates a spherical wavefront and one or more secondary reflectors to collimate the radiated spherical wavefront into a planar wavefront within the desired test zone. One typical embodiment uses a horn feed antenna and a </w:t>
      </w:r>
      <w:hyperlink r:id="rId312" w:tooltip="Parabolic reflector" w:history="1">
        <w:r w:rsidRPr="00E71F98">
          <w:rPr>
            <w:rFonts w:ascii="Times New Roman" w:eastAsia="Times New Roman" w:hAnsi="Times New Roman"/>
            <w:color w:val="000000"/>
            <w:sz w:val="20"/>
            <w:szCs w:val="20"/>
          </w:rPr>
          <w:t>parabolic reflector</w:t>
        </w:r>
      </w:hyperlink>
      <w:r w:rsidRPr="00E71F98">
        <w:rPr>
          <w:rFonts w:ascii="Times New Roman" w:eastAsia="Times New Roman" w:hAnsi="Times New Roman"/>
          <w:color w:val="000000"/>
          <w:sz w:val="20"/>
          <w:szCs w:val="20"/>
        </w:rPr>
        <w:t xml:space="preserve"> to accomplish this.</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The CATR is used for </w:t>
      </w:r>
      <w:hyperlink r:id="rId313" w:tooltip="Microwave" w:history="1">
        <w:r w:rsidRPr="00E71F98">
          <w:rPr>
            <w:rFonts w:ascii="Times New Roman" w:eastAsia="Times New Roman" w:hAnsi="Times New Roman"/>
            <w:color w:val="000000"/>
            <w:sz w:val="20"/>
            <w:szCs w:val="20"/>
          </w:rPr>
          <w:t>microwave</w:t>
        </w:r>
      </w:hyperlink>
      <w:r w:rsidRPr="00E71F98">
        <w:rPr>
          <w:rFonts w:ascii="Times New Roman" w:eastAsia="Times New Roman" w:hAnsi="Times New Roman"/>
          <w:color w:val="000000"/>
          <w:sz w:val="20"/>
          <w:szCs w:val="20"/>
        </w:rPr>
        <w:t xml:space="preserve"> and </w:t>
      </w:r>
      <w:hyperlink r:id="rId314" w:tooltip="Millimeter wave" w:history="1">
        <w:r w:rsidRPr="00E71F98">
          <w:rPr>
            <w:rFonts w:ascii="Times New Roman" w:eastAsia="Times New Roman" w:hAnsi="Times New Roman"/>
            <w:color w:val="000000"/>
            <w:sz w:val="20"/>
            <w:szCs w:val="20"/>
          </w:rPr>
          <w:t>millimeter wave</w:t>
        </w:r>
      </w:hyperlink>
      <w:r w:rsidRPr="00E71F98">
        <w:rPr>
          <w:rFonts w:ascii="Times New Roman" w:eastAsia="Times New Roman" w:hAnsi="Times New Roman"/>
          <w:color w:val="000000"/>
          <w:sz w:val="20"/>
          <w:szCs w:val="20"/>
        </w:rPr>
        <w:t xml:space="preserve"> frequencies where the 2 D</w:t>
      </w:r>
      <w:r w:rsidRPr="00E71F98">
        <w:rPr>
          <w:rFonts w:ascii="Times New Roman" w:eastAsia="Times New Roman" w:hAnsi="Times New Roman"/>
          <w:color w:val="000000"/>
          <w:sz w:val="20"/>
          <w:szCs w:val="20"/>
          <w:vertAlign w:val="superscript"/>
        </w:rPr>
        <w:t>2</w:t>
      </w:r>
      <w:r w:rsidRPr="00E71F98">
        <w:rPr>
          <w:rFonts w:ascii="Times New Roman" w:eastAsia="Times New Roman" w:hAnsi="Times New Roman"/>
          <w:color w:val="000000"/>
          <w:sz w:val="20"/>
          <w:szCs w:val="20"/>
        </w:rPr>
        <w:t>/λ far-field distance is large, such as with high-gain reflector antennas. The size of the range that is required can be much less than the size required for a full-size far-field anechoic chamber, although the cost of fabrication of the specially-designed CATR reflector can be expensive due to the need to ensure precision of the reflecting surface (typically less than λ/100 RMS surface accuracy) and to specially treat the edge of the reflector to avoid diffracted waves which can interfere with the desired beam pattern.</w:t>
      </w:r>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Elevated range</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A means of reducing reflection from waves bouncing off the ground.</w:t>
      </w:r>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Slant range</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A means of eliminating symmetrical wave reflection.</w:t>
      </w:r>
    </w:p>
    <w:p w:rsidR="00426DB5" w:rsidRPr="00E71F98" w:rsidRDefault="00426DB5" w:rsidP="00426DB5">
      <w:pPr>
        <w:spacing w:before="100" w:beforeAutospacing="1" w:after="100" w:afterAutospacing="1" w:line="240" w:lineRule="auto"/>
        <w:outlineLvl w:val="1"/>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Antenna parameters</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Except for polarization, the SWR is the most easily measured of the parameters above. Impedance can be measured with specialized equipment, as it relates to the </w:t>
      </w:r>
      <w:hyperlink r:id="rId315" w:tooltip="Complex number" w:history="1">
        <w:r w:rsidRPr="00E71F98">
          <w:rPr>
            <w:rFonts w:ascii="Times New Roman" w:eastAsia="Times New Roman" w:hAnsi="Times New Roman"/>
            <w:color w:val="000000"/>
            <w:sz w:val="20"/>
            <w:szCs w:val="20"/>
          </w:rPr>
          <w:t>complex</w:t>
        </w:r>
      </w:hyperlink>
      <w:r w:rsidRPr="00E71F98">
        <w:rPr>
          <w:rFonts w:ascii="Times New Roman" w:eastAsia="Times New Roman" w:hAnsi="Times New Roman"/>
          <w:color w:val="000000"/>
          <w:sz w:val="20"/>
          <w:szCs w:val="20"/>
        </w:rPr>
        <w:t xml:space="preserve"> SWR. Measuring radiation pattern requires a sophisticated setup including significant clear space (enough to put the sensor into the antenna's </w:t>
      </w:r>
      <w:hyperlink r:id="rId316" w:tooltip="Far field" w:history="1">
        <w:r w:rsidRPr="00E71F98">
          <w:rPr>
            <w:rFonts w:ascii="Times New Roman" w:eastAsia="Times New Roman" w:hAnsi="Times New Roman"/>
            <w:color w:val="000000"/>
            <w:sz w:val="20"/>
            <w:szCs w:val="20"/>
          </w:rPr>
          <w:t>far field</w:t>
        </w:r>
      </w:hyperlink>
      <w:r w:rsidRPr="00E71F98">
        <w:rPr>
          <w:rFonts w:ascii="Times New Roman" w:eastAsia="Times New Roman" w:hAnsi="Times New Roman"/>
          <w:color w:val="000000"/>
          <w:sz w:val="20"/>
          <w:szCs w:val="20"/>
        </w:rPr>
        <w:t>, or an anechoic chamber designed for antenna measurements), careful study of experiment geometry, and specialized measurement equipment that rotates the antenna during the measurements.</w:t>
      </w:r>
    </w:p>
    <w:p w:rsidR="00426DB5" w:rsidRPr="00E71F98" w:rsidRDefault="00426DB5" w:rsidP="00426DB5">
      <w:pPr>
        <w:spacing w:before="100" w:beforeAutospacing="1" w:after="100" w:afterAutospacing="1" w:line="240" w:lineRule="auto"/>
        <w:outlineLvl w:val="2"/>
        <w:rPr>
          <w:rFonts w:ascii="Times New Roman" w:eastAsia="Times New Roman" w:hAnsi="Times New Roman"/>
          <w:b/>
          <w:bCs/>
          <w:color w:val="000000"/>
          <w:sz w:val="20"/>
          <w:szCs w:val="20"/>
        </w:rPr>
      </w:pPr>
      <w:r w:rsidRPr="00E71F98">
        <w:rPr>
          <w:rFonts w:ascii="Times New Roman" w:eastAsia="Times New Roman" w:hAnsi="Times New Roman"/>
          <w:b/>
          <w:bCs/>
          <w:color w:val="000000"/>
          <w:sz w:val="20"/>
          <w:szCs w:val="20"/>
        </w:rPr>
        <w:t>Radiation pattern</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The </w:t>
      </w:r>
      <w:hyperlink r:id="rId317" w:tooltip="Radiation pattern" w:history="1">
        <w:r w:rsidRPr="00E71F98">
          <w:rPr>
            <w:rFonts w:ascii="Times New Roman" w:eastAsia="Times New Roman" w:hAnsi="Times New Roman"/>
            <w:color w:val="000000"/>
            <w:sz w:val="20"/>
            <w:szCs w:val="20"/>
          </w:rPr>
          <w:t>radiation pattern</w:t>
        </w:r>
      </w:hyperlink>
      <w:r w:rsidRPr="00E71F98">
        <w:rPr>
          <w:rFonts w:ascii="Times New Roman" w:eastAsia="Times New Roman" w:hAnsi="Times New Roman"/>
          <w:color w:val="000000"/>
          <w:sz w:val="20"/>
          <w:szCs w:val="20"/>
        </w:rPr>
        <w:t xml:space="preserve"> is a graphical depiction of the relative field strength transmitted from or received by the antenna, and shows </w:t>
      </w:r>
      <w:hyperlink r:id="rId318" w:tooltip="Sidelobe" w:history="1">
        <w:r w:rsidRPr="00E71F98">
          <w:rPr>
            <w:rFonts w:ascii="Times New Roman" w:eastAsia="Times New Roman" w:hAnsi="Times New Roman"/>
            <w:color w:val="000000"/>
            <w:sz w:val="20"/>
            <w:szCs w:val="20"/>
          </w:rPr>
          <w:t>sidelobes</w:t>
        </w:r>
      </w:hyperlink>
      <w:r w:rsidRPr="00E71F98">
        <w:rPr>
          <w:rFonts w:ascii="Times New Roman" w:eastAsia="Times New Roman" w:hAnsi="Times New Roman"/>
          <w:color w:val="000000"/>
          <w:sz w:val="20"/>
          <w:szCs w:val="20"/>
        </w:rPr>
        <w:t xml:space="preserve"> and backlobes. As antennas radiate in space often several curves are necessary to describe the antenna. If the radiation of the antenna is symmetrical about an axis (as is the case in dipole, </w:t>
      </w:r>
      <w:hyperlink r:id="rId319" w:tooltip="Helical antenna" w:history="1">
        <w:r w:rsidRPr="00E71F98">
          <w:rPr>
            <w:rFonts w:ascii="Times New Roman" w:eastAsia="Times New Roman" w:hAnsi="Times New Roman"/>
            <w:color w:val="000000"/>
            <w:sz w:val="20"/>
            <w:szCs w:val="20"/>
          </w:rPr>
          <w:t>helical</w:t>
        </w:r>
      </w:hyperlink>
      <w:r w:rsidRPr="00E71F98">
        <w:rPr>
          <w:rFonts w:ascii="Times New Roman" w:eastAsia="Times New Roman" w:hAnsi="Times New Roman"/>
          <w:color w:val="000000"/>
          <w:sz w:val="20"/>
          <w:szCs w:val="20"/>
        </w:rPr>
        <w:t xml:space="preserve"> and some </w:t>
      </w:r>
      <w:hyperlink r:id="rId320" w:tooltip="Parabolic antenna" w:history="1">
        <w:r w:rsidRPr="00E71F98">
          <w:rPr>
            <w:rFonts w:ascii="Times New Roman" w:eastAsia="Times New Roman" w:hAnsi="Times New Roman"/>
            <w:color w:val="000000"/>
            <w:sz w:val="20"/>
            <w:szCs w:val="20"/>
          </w:rPr>
          <w:t>parabolic</w:t>
        </w:r>
      </w:hyperlink>
      <w:r w:rsidRPr="00E71F98">
        <w:rPr>
          <w:rFonts w:ascii="Times New Roman" w:eastAsia="Times New Roman" w:hAnsi="Times New Roman"/>
          <w:color w:val="000000"/>
          <w:sz w:val="20"/>
          <w:szCs w:val="20"/>
        </w:rPr>
        <w:t xml:space="preserve"> antennas) a unique graph is sufficient.</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Each antenna supplier/user has different standards as well as plotting formats. Each format has its own advantages and disadvantages. Radiation pattern of an antenna can be defined as the locus of all points where the emitted power per unit surface is the same. The radiated power per unit surface is proportional to the squared electrical field of the electromagnetic wave. The radiation pattern is the locus of points with the same electrical field. In this representation, the reference is usually the best angle of emission. It is also possible to depict the directive gain of the antenna as a function of the direction. Often the gain is given in </w:t>
      </w:r>
      <w:hyperlink r:id="rId321" w:tooltip="Decibels" w:history="1">
        <w:r w:rsidRPr="00E71F98">
          <w:rPr>
            <w:rFonts w:ascii="Times New Roman" w:eastAsia="Times New Roman" w:hAnsi="Times New Roman"/>
            <w:color w:val="000000"/>
            <w:sz w:val="20"/>
            <w:szCs w:val="20"/>
          </w:rPr>
          <w:t>decibels</w:t>
        </w:r>
      </w:hyperlink>
      <w:r w:rsidRPr="00E71F98">
        <w:rPr>
          <w:rFonts w:ascii="Times New Roman" w:eastAsia="Times New Roman" w:hAnsi="Times New Roman"/>
          <w:color w:val="000000"/>
          <w:sz w:val="20"/>
          <w:szCs w:val="20"/>
        </w:rPr>
        <w:t>.</w:t>
      </w:r>
    </w:p>
    <w:p w:rsidR="00426DB5" w:rsidRPr="00E71F98"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 xml:space="preserve">The graphs can be drawn using </w:t>
      </w:r>
      <w:hyperlink r:id="rId322" w:tooltip="Cartesian coordinate system" w:history="1">
        <w:r w:rsidRPr="00E71F98">
          <w:rPr>
            <w:rFonts w:ascii="Times New Roman" w:eastAsia="Times New Roman" w:hAnsi="Times New Roman"/>
            <w:color w:val="000000"/>
            <w:sz w:val="20"/>
            <w:szCs w:val="20"/>
          </w:rPr>
          <w:t>cartesian (rectangular) coordinates</w:t>
        </w:r>
      </w:hyperlink>
      <w:r w:rsidRPr="00E71F98">
        <w:rPr>
          <w:rFonts w:ascii="Times New Roman" w:eastAsia="Times New Roman" w:hAnsi="Times New Roman"/>
          <w:color w:val="000000"/>
          <w:sz w:val="20"/>
          <w:szCs w:val="20"/>
        </w:rPr>
        <w:t xml:space="preserve"> or a </w:t>
      </w:r>
      <w:hyperlink r:id="rId323" w:tooltip="Polar coordinate system" w:history="1">
        <w:r w:rsidRPr="00E71F98">
          <w:rPr>
            <w:rFonts w:ascii="Times New Roman" w:eastAsia="Times New Roman" w:hAnsi="Times New Roman"/>
            <w:color w:val="000000"/>
            <w:sz w:val="20"/>
            <w:szCs w:val="20"/>
          </w:rPr>
          <w:t>polar plot</w:t>
        </w:r>
      </w:hyperlink>
      <w:r w:rsidRPr="00E71F98">
        <w:rPr>
          <w:rFonts w:ascii="Times New Roman" w:eastAsia="Times New Roman" w:hAnsi="Times New Roman"/>
          <w:color w:val="000000"/>
          <w:sz w:val="20"/>
          <w:szCs w:val="20"/>
        </w:rPr>
        <w:t xml:space="preserve">. This last one is useful to measure the beamwidth, which is, by convention, the angle at the -3dB points around the max gain. The shape of curves can be very different in cartesian or polar coordinates and with the choice of the limits of the logarithmic scale. The four drawings below are the radiation patterns of a same </w:t>
      </w:r>
      <w:hyperlink r:id="rId324" w:anchor="Half-wave_dipole_or_dipole_.28lambda_over_2.29" w:tooltip="Dipole antenna" w:history="1">
        <w:r w:rsidRPr="00E71F98">
          <w:rPr>
            <w:rFonts w:ascii="Times New Roman" w:eastAsia="Times New Roman" w:hAnsi="Times New Roman"/>
            <w:color w:val="000000"/>
            <w:sz w:val="20"/>
            <w:szCs w:val="20"/>
          </w:rPr>
          <w:t>half-wave antenna</w:t>
        </w:r>
      </w:hyperlink>
      <w:r w:rsidRPr="00E71F98">
        <w:rPr>
          <w:rFonts w:ascii="Times New Roman" w:eastAsia="Times New Roman" w:hAnsi="Times New Roman"/>
          <w:color w:val="000000"/>
          <w:sz w:val="20"/>
          <w:szCs w:val="20"/>
        </w:rPr>
        <w:t>.</w:t>
      </w:r>
    </w:p>
    <w:tbl>
      <w:tblPr>
        <w:tblW w:w="0" w:type="auto"/>
        <w:tblCellSpacing w:w="15" w:type="dxa"/>
        <w:tblCellMar>
          <w:top w:w="15" w:type="dxa"/>
          <w:left w:w="15" w:type="dxa"/>
          <w:bottom w:w="15" w:type="dxa"/>
          <w:right w:w="15" w:type="dxa"/>
        </w:tblCellMar>
        <w:tblLook w:val="04A0"/>
      </w:tblPr>
      <w:tblGrid>
        <w:gridCol w:w="4570"/>
        <w:gridCol w:w="4880"/>
      </w:tblGrid>
      <w:tr w:rsidR="00426DB5" w:rsidRPr="00E71F98" w:rsidTr="00875D33">
        <w:trPr>
          <w:tblCellSpacing w:w="15" w:type="dxa"/>
        </w:trPr>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lastRenderedPageBreak/>
              <w:drawing>
                <wp:inline distT="0" distB="0" distL="0" distR="0">
                  <wp:extent cx="3009900" cy="2543175"/>
                  <wp:effectExtent l="19050" t="0" r="0" b="0"/>
                  <wp:docPr id="808" name="Picture 14" descr="http://upload.wikimedia.org/wikipedia/commons/f/fd/RadPatt-lin.pn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f/fd/RadPatt-lin.png"/>
                          <pic:cNvPicPr>
                            <a:picLocks noChangeAspect="1" noChangeArrowheads="1"/>
                          </pic:cNvPicPr>
                        </pic:nvPicPr>
                        <pic:blipFill>
                          <a:blip r:embed="rId326"/>
                          <a:srcRect/>
                          <a:stretch>
                            <a:fillRect/>
                          </a:stretch>
                        </pic:blipFill>
                        <pic:spPr bwMode="auto">
                          <a:xfrm>
                            <a:off x="0" y="0"/>
                            <a:ext cx="3009900" cy="2543175"/>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42875" cy="104775"/>
                  <wp:effectExtent l="19050" t="0" r="9525" b="0"/>
                  <wp:docPr id="809" name="Picture 15" descr="http://bits.wikimedia.org/skins-1.18/common/images/magnify-clip.png">
                    <a:hlinkClick xmlns:a="http://schemas.openxmlformats.org/drawingml/2006/main" r:id="rId325" tooltip="&quot;Enlar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s.wikimedia.org/skins-1.18/common/images/magnify-clip.png"/>
                          <pic:cNvPicPr>
                            <a:picLocks noChangeAspect="1" noChangeArrowheads="1"/>
                          </pic:cNvPicPr>
                        </pic:nvPicPr>
                        <pic:blipFill>
                          <a:blip r:embed="rId10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Radiation pattern of a half-wave dipole antenna. Linear scale.</w:t>
            </w:r>
          </w:p>
        </w:tc>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3238500" cy="3238500"/>
                  <wp:effectExtent l="0" t="0" r="0" b="0"/>
                  <wp:docPr id="810" name="Picture 16" descr="http://upload.wikimedia.org/wikipedia/commons/thumb/e/e6/HWDipoleGain.svg/340px-HWDipoleGain.svg.pn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e/e6/HWDipoleGain.svg/340px-HWDipoleGain.svg.png"/>
                          <pic:cNvPicPr>
                            <a:picLocks noChangeAspect="1" noChangeArrowheads="1"/>
                          </pic:cNvPicPr>
                        </pic:nvPicPr>
                        <pic:blipFill>
                          <a:blip r:embed="rId328"/>
                          <a:srcRect/>
                          <a:stretch>
                            <a:fillRect/>
                          </a:stretch>
                        </pic:blipFill>
                        <pic:spPr bwMode="auto">
                          <a:xfrm>
                            <a:off x="0" y="0"/>
                            <a:ext cx="3238500" cy="3238500"/>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42875" cy="104775"/>
                  <wp:effectExtent l="19050" t="0" r="9525" b="0"/>
                  <wp:docPr id="811" name="Picture 17" descr="http://bits.wikimedia.org/skins-1.18/common/images/magnify-clip.png">
                    <a:hlinkClick xmlns:a="http://schemas.openxmlformats.org/drawingml/2006/main" r:id="rId327" tooltip="&quot;Enlar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s.wikimedia.org/skins-1.18/common/images/magnify-clip.png"/>
                          <pic:cNvPicPr>
                            <a:picLocks noChangeAspect="1" noChangeArrowheads="1"/>
                          </pic:cNvPicPr>
                        </pic:nvPicPr>
                        <pic:blipFill>
                          <a:blip r:embed="rId10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Gain of a half-wave dipole. The scale is in dBi.</w:t>
            </w:r>
          </w:p>
        </w:tc>
      </w:tr>
      <w:tr w:rsidR="00426DB5" w:rsidRPr="00E71F98" w:rsidTr="00875D33">
        <w:trPr>
          <w:tblCellSpacing w:w="15" w:type="dxa"/>
        </w:trPr>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3009900" cy="2543175"/>
                  <wp:effectExtent l="19050" t="0" r="0" b="0"/>
                  <wp:docPr id="812" name="Picture 18" descr="http://upload.wikimedia.org/wikipedia/commons/f/f8/RadPatt-Cart.pn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f/f8/RadPatt-Cart.png"/>
                          <pic:cNvPicPr>
                            <a:picLocks noChangeAspect="1" noChangeArrowheads="1"/>
                          </pic:cNvPicPr>
                        </pic:nvPicPr>
                        <pic:blipFill>
                          <a:blip r:embed="rId330"/>
                          <a:srcRect/>
                          <a:stretch>
                            <a:fillRect/>
                          </a:stretch>
                        </pic:blipFill>
                        <pic:spPr bwMode="auto">
                          <a:xfrm>
                            <a:off x="0" y="0"/>
                            <a:ext cx="3009900" cy="2543175"/>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Pr>
                <w:rFonts w:ascii="Times New Roman" w:eastAsia="Times New Roman" w:hAnsi="Times New Roman"/>
                <w:noProof/>
                <w:color w:val="000000"/>
                <w:sz w:val="20"/>
                <w:szCs w:val="20"/>
              </w:rPr>
              <w:drawing>
                <wp:inline distT="0" distB="0" distL="0" distR="0">
                  <wp:extent cx="142875" cy="104775"/>
                  <wp:effectExtent l="19050" t="0" r="9525" b="0"/>
                  <wp:docPr id="813" name="Picture 19" descr="http://bits.wikimedia.org/skins-1.18/common/images/magnify-clip.png">
                    <a:hlinkClick xmlns:a="http://schemas.openxmlformats.org/drawingml/2006/main" r:id="rId329" tooltip="&quot;Enlar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ts.wikimedia.org/skins-1.18/common/images/magnify-clip.png"/>
                          <pic:cNvPicPr>
                            <a:picLocks noChangeAspect="1" noChangeArrowheads="1"/>
                          </pic:cNvPicPr>
                        </pic:nvPicPr>
                        <pic:blipFill>
                          <a:blip r:embed="rId10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26DB5" w:rsidRPr="00E71F98" w:rsidRDefault="00426DB5" w:rsidP="00875D33">
            <w:pPr>
              <w:spacing w:after="0" w:line="240" w:lineRule="auto"/>
              <w:rPr>
                <w:rFonts w:ascii="Times New Roman" w:eastAsia="Times New Roman" w:hAnsi="Times New Roman"/>
                <w:color w:val="000000"/>
                <w:sz w:val="20"/>
                <w:szCs w:val="20"/>
              </w:rPr>
            </w:pPr>
            <w:r w:rsidRPr="00E71F98">
              <w:rPr>
                <w:rFonts w:ascii="Times New Roman" w:eastAsia="Times New Roman" w:hAnsi="Times New Roman"/>
                <w:color w:val="000000"/>
                <w:sz w:val="20"/>
                <w:szCs w:val="20"/>
              </w:rPr>
              <w:t>Gain of a half-wave dipole. Cartesian representation.</w:t>
            </w:r>
          </w:p>
        </w:tc>
        <w:tc>
          <w:tcPr>
            <w:tcW w:w="0" w:type="auto"/>
            <w:vAlign w:val="center"/>
            <w:hideMark/>
          </w:tcPr>
          <w:p w:rsidR="00426DB5" w:rsidRPr="00E71F98" w:rsidRDefault="00426DB5" w:rsidP="00875D33">
            <w:pPr>
              <w:spacing w:after="0" w:line="240" w:lineRule="auto"/>
              <w:rPr>
                <w:rFonts w:ascii="Times New Roman" w:eastAsia="Times New Roman" w:hAnsi="Times New Roman"/>
                <w:color w:val="000000"/>
                <w:sz w:val="20"/>
                <w:szCs w:val="20"/>
              </w:rPr>
            </w:pPr>
          </w:p>
        </w:tc>
      </w:tr>
    </w:tbl>
    <w:p w:rsidR="00426DB5" w:rsidRPr="00E71F98" w:rsidRDefault="00426DB5" w:rsidP="00426DB5">
      <w:pPr>
        <w:rPr>
          <w:rFonts w:ascii="Times New Roman" w:hAnsi="Times New Roman"/>
          <w:color w:val="000000"/>
          <w:sz w:val="20"/>
          <w:szCs w:val="20"/>
        </w:rPr>
      </w:pPr>
    </w:p>
    <w:p w:rsidR="00426DB5" w:rsidRPr="001E2410" w:rsidRDefault="00426DB5" w:rsidP="00426DB5">
      <w:pPr>
        <w:jc w:val="center"/>
        <w:rPr>
          <w:rFonts w:ascii="Times New Roman" w:hAnsi="Times New Roman"/>
          <w:b/>
          <w:bCs/>
          <w:color w:val="000000"/>
          <w:sz w:val="20"/>
          <w:szCs w:val="20"/>
        </w:rPr>
      </w:pPr>
      <w:r w:rsidRPr="001E2410">
        <w:rPr>
          <w:rFonts w:ascii="Times New Roman" w:hAnsi="Times New Roman"/>
          <w:b/>
          <w:bCs/>
          <w:color w:val="000000"/>
          <w:sz w:val="20"/>
          <w:szCs w:val="20"/>
        </w:rPr>
        <w:t>UNIT V</w:t>
      </w:r>
    </w:p>
    <w:p w:rsidR="00426DB5" w:rsidRPr="001E2410" w:rsidRDefault="00426DB5" w:rsidP="00426DB5">
      <w:pPr>
        <w:jc w:val="center"/>
        <w:rPr>
          <w:rFonts w:ascii="Times New Roman" w:hAnsi="Times New Roman"/>
          <w:b/>
          <w:bCs/>
          <w:color w:val="000000"/>
          <w:sz w:val="20"/>
          <w:szCs w:val="20"/>
        </w:rPr>
      </w:pPr>
      <w:r w:rsidRPr="001E2410">
        <w:rPr>
          <w:rFonts w:ascii="Times New Roman" w:hAnsi="Times New Roman"/>
          <w:b/>
          <w:bCs/>
          <w:color w:val="000000"/>
          <w:sz w:val="20"/>
          <w:szCs w:val="20"/>
        </w:rPr>
        <w:t xml:space="preserve">PROPAGATION </w:t>
      </w:r>
      <w:r>
        <w:rPr>
          <w:rFonts w:ascii="Times New Roman" w:hAnsi="Times New Roman"/>
          <w:b/>
          <w:bCs/>
          <w:color w:val="000000"/>
          <w:sz w:val="20"/>
          <w:szCs w:val="20"/>
        </w:rPr>
        <w:t xml:space="preserve"> OF RADIO WAVES</w:t>
      </w:r>
    </w:p>
    <w:p w:rsidR="00426DB5" w:rsidRPr="001E2410" w:rsidRDefault="00426DB5" w:rsidP="00426DB5">
      <w:pPr>
        <w:pStyle w:val="NormalWeb"/>
        <w:rPr>
          <w:color w:val="000000"/>
          <w:sz w:val="20"/>
          <w:szCs w:val="20"/>
        </w:rPr>
      </w:pPr>
      <w:r w:rsidRPr="001E2410">
        <w:rPr>
          <w:b/>
          <w:bCs/>
          <w:color w:val="000000"/>
          <w:sz w:val="20"/>
          <w:szCs w:val="20"/>
        </w:rPr>
        <w:t>Radio propagation</w:t>
      </w:r>
      <w:r w:rsidRPr="001E2410">
        <w:rPr>
          <w:color w:val="000000"/>
          <w:sz w:val="20"/>
          <w:szCs w:val="20"/>
        </w:rPr>
        <w:t xml:space="preserve"> is the behavior of </w:t>
      </w:r>
      <w:hyperlink r:id="rId331" w:tooltip="Radio wave" w:history="1">
        <w:r w:rsidRPr="001E2410">
          <w:rPr>
            <w:rStyle w:val="Hyperlink"/>
            <w:color w:val="000000"/>
            <w:sz w:val="20"/>
            <w:szCs w:val="20"/>
          </w:rPr>
          <w:t>radio waves</w:t>
        </w:r>
      </w:hyperlink>
      <w:r w:rsidRPr="001E2410">
        <w:rPr>
          <w:color w:val="000000"/>
          <w:sz w:val="20"/>
          <w:szCs w:val="20"/>
        </w:rPr>
        <w:t xml:space="preserve"> when they are </w:t>
      </w:r>
      <w:hyperlink r:id="rId332" w:tooltip="Transmitted" w:history="1">
        <w:r w:rsidRPr="001E2410">
          <w:rPr>
            <w:rStyle w:val="Hyperlink"/>
            <w:color w:val="000000"/>
            <w:sz w:val="20"/>
            <w:szCs w:val="20"/>
          </w:rPr>
          <w:t>transmitted</w:t>
        </w:r>
      </w:hyperlink>
      <w:r w:rsidRPr="001E2410">
        <w:rPr>
          <w:color w:val="000000"/>
          <w:sz w:val="20"/>
          <w:szCs w:val="20"/>
        </w:rPr>
        <w:t xml:space="preserve">, or </w:t>
      </w:r>
      <w:hyperlink r:id="rId333" w:tooltip="Wave propagation" w:history="1">
        <w:r w:rsidRPr="001E2410">
          <w:rPr>
            <w:rStyle w:val="Hyperlink"/>
            <w:color w:val="000000"/>
            <w:sz w:val="20"/>
            <w:szCs w:val="20"/>
          </w:rPr>
          <w:t>propagated</w:t>
        </w:r>
      </w:hyperlink>
      <w:r w:rsidRPr="001E2410">
        <w:rPr>
          <w:color w:val="000000"/>
          <w:sz w:val="20"/>
          <w:szCs w:val="20"/>
        </w:rPr>
        <w:t xml:space="preserve"> from one point on the </w:t>
      </w:r>
      <w:hyperlink r:id="rId334" w:tooltip="Earth" w:history="1">
        <w:r w:rsidRPr="001E2410">
          <w:rPr>
            <w:rStyle w:val="Hyperlink"/>
            <w:color w:val="000000"/>
            <w:sz w:val="20"/>
            <w:szCs w:val="20"/>
          </w:rPr>
          <w:t>Earth</w:t>
        </w:r>
      </w:hyperlink>
      <w:r w:rsidRPr="001E2410">
        <w:rPr>
          <w:color w:val="000000"/>
          <w:sz w:val="20"/>
          <w:szCs w:val="20"/>
        </w:rPr>
        <w:t xml:space="preserve"> to another, or into various parts of the </w:t>
      </w:r>
      <w:hyperlink r:id="rId335" w:tooltip="Atmosphere" w:history="1">
        <w:r w:rsidRPr="001E2410">
          <w:rPr>
            <w:rStyle w:val="Hyperlink"/>
            <w:color w:val="000000"/>
            <w:sz w:val="20"/>
            <w:szCs w:val="20"/>
          </w:rPr>
          <w:t>atmosphere</w:t>
        </w:r>
      </w:hyperlink>
      <w:r w:rsidRPr="001E2410">
        <w:rPr>
          <w:color w:val="000000"/>
          <w:sz w:val="20"/>
          <w:szCs w:val="20"/>
        </w:rPr>
        <w:t>.</w:t>
      </w:r>
      <w:hyperlink r:id="rId336" w:anchor="cite_note-0" w:history="1">
        <w:r w:rsidRPr="001E2410">
          <w:rPr>
            <w:rStyle w:val="Hyperlink"/>
            <w:color w:val="000000"/>
            <w:sz w:val="20"/>
            <w:szCs w:val="20"/>
            <w:vertAlign w:val="superscript"/>
          </w:rPr>
          <w:t>[1]</w:t>
        </w:r>
      </w:hyperlink>
      <w:r w:rsidRPr="001E2410">
        <w:rPr>
          <w:color w:val="000000"/>
          <w:sz w:val="20"/>
          <w:szCs w:val="20"/>
        </w:rPr>
        <w:t xml:space="preserve"> As a form of </w:t>
      </w:r>
      <w:hyperlink r:id="rId337" w:tooltip="Electromagnetic radiation" w:history="1">
        <w:r w:rsidRPr="001E2410">
          <w:rPr>
            <w:rStyle w:val="Hyperlink"/>
            <w:color w:val="000000"/>
            <w:sz w:val="20"/>
            <w:szCs w:val="20"/>
          </w:rPr>
          <w:t>electromagnetic radiation</w:t>
        </w:r>
      </w:hyperlink>
      <w:r w:rsidRPr="001E2410">
        <w:rPr>
          <w:color w:val="000000"/>
          <w:sz w:val="20"/>
          <w:szCs w:val="20"/>
        </w:rPr>
        <w:t xml:space="preserve">, like light waves, radio waves are affected by the phenomena of </w:t>
      </w:r>
      <w:hyperlink r:id="rId338" w:tooltip="Reflection (physics)" w:history="1">
        <w:r w:rsidRPr="001E2410">
          <w:rPr>
            <w:rStyle w:val="Hyperlink"/>
            <w:color w:val="000000"/>
            <w:sz w:val="20"/>
            <w:szCs w:val="20"/>
          </w:rPr>
          <w:t>reflection</w:t>
        </w:r>
      </w:hyperlink>
      <w:r w:rsidRPr="001E2410">
        <w:rPr>
          <w:color w:val="000000"/>
          <w:sz w:val="20"/>
          <w:szCs w:val="20"/>
        </w:rPr>
        <w:t xml:space="preserve">, </w:t>
      </w:r>
      <w:hyperlink r:id="rId339" w:tooltip="Refraction" w:history="1">
        <w:r w:rsidRPr="001E2410">
          <w:rPr>
            <w:rStyle w:val="Hyperlink"/>
            <w:color w:val="000000"/>
            <w:sz w:val="20"/>
            <w:szCs w:val="20"/>
          </w:rPr>
          <w:t>refraction</w:t>
        </w:r>
      </w:hyperlink>
      <w:r w:rsidRPr="001E2410">
        <w:rPr>
          <w:color w:val="000000"/>
          <w:sz w:val="20"/>
          <w:szCs w:val="20"/>
        </w:rPr>
        <w:t xml:space="preserve">, </w:t>
      </w:r>
      <w:hyperlink r:id="rId340" w:tooltip="Diffraction" w:history="1">
        <w:r w:rsidRPr="001E2410">
          <w:rPr>
            <w:rStyle w:val="Hyperlink"/>
            <w:color w:val="000000"/>
            <w:sz w:val="20"/>
            <w:szCs w:val="20"/>
          </w:rPr>
          <w:t>diffraction</w:t>
        </w:r>
      </w:hyperlink>
      <w:r w:rsidRPr="001E2410">
        <w:rPr>
          <w:color w:val="000000"/>
          <w:sz w:val="20"/>
          <w:szCs w:val="20"/>
        </w:rPr>
        <w:t xml:space="preserve">, </w:t>
      </w:r>
      <w:hyperlink r:id="rId341" w:tooltip="Absorption (electromagnetic radiation)" w:history="1">
        <w:r w:rsidRPr="001E2410">
          <w:rPr>
            <w:rStyle w:val="Hyperlink"/>
            <w:color w:val="000000"/>
            <w:sz w:val="20"/>
            <w:szCs w:val="20"/>
          </w:rPr>
          <w:t>absorption</w:t>
        </w:r>
      </w:hyperlink>
      <w:r w:rsidRPr="001E2410">
        <w:rPr>
          <w:color w:val="000000"/>
          <w:sz w:val="20"/>
          <w:szCs w:val="20"/>
        </w:rPr>
        <w:t xml:space="preserve">, </w:t>
      </w:r>
      <w:hyperlink r:id="rId342" w:tooltip="Polarization (waves)" w:history="1">
        <w:r w:rsidRPr="001E2410">
          <w:rPr>
            <w:rStyle w:val="Hyperlink"/>
            <w:color w:val="000000"/>
            <w:sz w:val="20"/>
            <w:szCs w:val="20"/>
          </w:rPr>
          <w:t>polarization</w:t>
        </w:r>
      </w:hyperlink>
      <w:r w:rsidRPr="001E2410">
        <w:rPr>
          <w:color w:val="000000"/>
          <w:sz w:val="20"/>
          <w:szCs w:val="20"/>
        </w:rPr>
        <w:t xml:space="preserve"> and </w:t>
      </w:r>
      <w:hyperlink r:id="rId343" w:tooltip="Scattering" w:history="1">
        <w:r w:rsidRPr="001E2410">
          <w:rPr>
            <w:rStyle w:val="Hyperlink"/>
            <w:color w:val="000000"/>
            <w:sz w:val="20"/>
            <w:szCs w:val="20"/>
          </w:rPr>
          <w:t>scattering</w:t>
        </w:r>
      </w:hyperlink>
      <w:r w:rsidRPr="001E2410">
        <w:rPr>
          <w:color w:val="000000"/>
          <w:sz w:val="20"/>
          <w:szCs w:val="20"/>
        </w:rPr>
        <w:t>.</w:t>
      </w:r>
      <w:hyperlink r:id="rId344" w:anchor="cite_note-1" w:history="1">
        <w:r w:rsidRPr="001E2410">
          <w:rPr>
            <w:rStyle w:val="Hyperlink"/>
            <w:color w:val="000000"/>
            <w:sz w:val="20"/>
            <w:szCs w:val="20"/>
            <w:vertAlign w:val="superscript"/>
          </w:rPr>
          <w:t>[2]</w:t>
        </w:r>
      </w:hyperlink>
    </w:p>
    <w:p w:rsidR="00426DB5" w:rsidRPr="001E2410" w:rsidRDefault="00426DB5" w:rsidP="00426DB5">
      <w:pPr>
        <w:pStyle w:val="NormalWeb"/>
        <w:rPr>
          <w:color w:val="000000"/>
          <w:sz w:val="20"/>
          <w:szCs w:val="20"/>
        </w:rPr>
      </w:pPr>
      <w:r w:rsidRPr="001E2410">
        <w:rPr>
          <w:color w:val="000000"/>
          <w:sz w:val="20"/>
          <w:szCs w:val="20"/>
        </w:rPr>
        <w:lastRenderedPageBreak/>
        <w:t xml:space="preserve">Radio propagation is affected by the daily changes of </w:t>
      </w:r>
      <w:hyperlink r:id="rId345" w:tooltip="Water vapor" w:history="1">
        <w:r w:rsidRPr="001E2410">
          <w:rPr>
            <w:rStyle w:val="Hyperlink"/>
            <w:color w:val="000000"/>
            <w:sz w:val="20"/>
            <w:szCs w:val="20"/>
          </w:rPr>
          <w:t>water vapor</w:t>
        </w:r>
      </w:hyperlink>
      <w:r w:rsidRPr="001E2410">
        <w:rPr>
          <w:color w:val="000000"/>
          <w:sz w:val="20"/>
          <w:szCs w:val="20"/>
        </w:rPr>
        <w:t xml:space="preserve"> in the </w:t>
      </w:r>
      <w:hyperlink r:id="rId346" w:tooltip="Troposphere" w:history="1">
        <w:r w:rsidRPr="001E2410">
          <w:rPr>
            <w:rStyle w:val="Hyperlink"/>
            <w:color w:val="000000"/>
            <w:sz w:val="20"/>
            <w:szCs w:val="20"/>
          </w:rPr>
          <w:t>troposphere</w:t>
        </w:r>
      </w:hyperlink>
      <w:r w:rsidRPr="001E2410">
        <w:rPr>
          <w:color w:val="000000"/>
          <w:sz w:val="20"/>
          <w:szCs w:val="20"/>
        </w:rPr>
        <w:t xml:space="preserve"> and ionization in the </w:t>
      </w:r>
      <w:hyperlink r:id="rId347" w:tooltip="Upper atmosphere" w:history="1">
        <w:r w:rsidRPr="001E2410">
          <w:rPr>
            <w:rStyle w:val="Hyperlink"/>
            <w:color w:val="000000"/>
            <w:sz w:val="20"/>
            <w:szCs w:val="20"/>
          </w:rPr>
          <w:t>upper atmosphere</w:t>
        </w:r>
      </w:hyperlink>
      <w:r w:rsidRPr="001E2410">
        <w:rPr>
          <w:color w:val="000000"/>
          <w:sz w:val="20"/>
          <w:szCs w:val="20"/>
        </w:rPr>
        <w:t xml:space="preserve">, due to the </w:t>
      </w:r>
      <w:hyperlink r:id="rId348" w:tooltip="Sun" w:history="1">
        <w:r w:rsidRPr="001E2410">
          <w:rPr>
            <w:rStyle w:val="Hyperlink"/>
            <w:color w:val="000000"/>
            <w:sz w:val="20"/>
            <w:szCs w:val="20"/>
          </w:rPr>
          <w:t>Sun</w:t>
        </w:r>
      </w:hyperlink>
      <w:r w:rsidRPr="001E2410">
        <w:rPr>
          <w:color w:val="000000"/>
          <w:sz w:val="20"/>
          <w:szCs w:val="20"/>
        </w:rPr>
        <w:t xml:space="preserve">. Understanding the effects of varying conditions on radio propagation has many practical applications, from choosing frequencies for international </w:t>
      </w:r>
      <w:hyperlink r:id="rId349" w:tooltip="Shortwave" w:history="1">
        <w:r w:rsidRPr="001E2410">
          <w:rPr>
            <w:rStyle w:val="Hyperlink"/>
            <w:color w:val="000000"/>
            <w:sz w:val="20"/>
            <w:szCs w:val="20"/>
          </w:rPr>
          <w:t>shortwave</w:t>
        </w:r>
      </w:hyperlink>
      <w:r w:rsidRPr="001E2410">
        <w:rPr>
          <w:color w:val="000000"/>
          <w:sz w:val="20"/>
          <w:szCs w:val="20"/>
        </w:rPr>
        <w:t xml:space="preserve"> </w:t>
      </w:r>
      <w:hyperlink r:id="rId350" w:tooltip="Broadcasting" w:history="1">
        <w:r w:rsidRPr="001E2410">
          <w:rPr>
            <w:rStyle w:val="Hyperlink"/>
            <w:color w:val="000000"/>
            <w:sz w:val="20"/>
            <w:szCs w:val="20"/>
          </w:rPr>
          <w:t>broadcasters</w:t>
        </w:r>
      </w:hyperlink>
      <w:r w:rsidRPr="001E2410">
        <w:rPr>
          <w:color w:val="000000"/>
          <w:sz w:val="20"/>
          <w:szCs w:val="20"/>
        </w:rPr>
        <w:t xml:space="preserve">, to designing reliable </w:t>
      </w:r>
      <w:hyperlink r:id="rId351" w:tooltip="Mobile phone" w:history="1">
        <w:r w:rsidRPr="001E2410">
          <w:rPr>
            <w:rStyle w:val="Hyperlink"/>
            <w:color w:val="000000"/>
            <w:sz w:val="20"/>
            <w:szCs w:val="20"/>
          </w:rPr>
          <w:t>mobile telephone</w:t>
        </w:r>
      </w:hyperlink>
      <w:r w:rsidRPr="001E2410">
        <w:rPr>
          <w:color w:val="000000"/>
          <w:sz w:val="20"/>
          <w:szCs w:val="20"/>
        </w:rPr>
        <w:t xml:space="preserve"> systems, to </w:t>
      </w:r>
      <w:hyperlink r:id="rId352" w:tooltip="Radio navigation" w:history="1">
        <w:r w:rsidRPr="001E2410">
          <w:rPr>
            <w:rStyle w:val="Hyperlink"/>
            <w:color w:val="000000"/>
            <w:sz w:val="20"/>
            <w:szCs w:val="20"/>
          </w:rPr>
          <w:t>radio navigation</w:t>
        </w:r>
      </w:hyperlink>
      <w:r w:rsidRPr="001E2410">
        <w:rPr>
          <w:color w:val="000000"/>
          <w:sz w:val="20"/>
          <w:szCs w:val="20"/>
        </w:rPr>
        <w:t xml:space="preserve">, to operation of </w:t>
      </w:r>
      <w:hyperlink r:id="rId353" w:tooltip="Radar" w:history="1">
        <w:r w:rsidRPr="001E2410">
          <w:rPr>
            <w:rStyle w:val="Hyperlink"/>
            <w:color w:val="000000"/>
            <w:sz w:val="20"/>
            <w:szCs w:val="20"/>
          </w:rPr>
          <w:t>radar</w:t>
        </w:r>
      </w:hyperlink>
      <w:r w:rsidRPr="001E2410">
        <w:rPr>
          <w:color w:val="000000"/>
          <w:sz w:val="20"/>
          <w:szCs w:val="20"/>
        </w:rPr>
        <w:t xml:space="preserve"> systems.</w:t>
      </w:r>
    </w:p>
    <w:p w:rsidR="00426DB5" w:rsidRPr="001E2410" w:rsidRDefault="00426DB5" w:rsidP="00426DB5">
      <w:pPr>
        <w:pStyle w:val="NormalWeb"/>
        <w:rPr>
          <w:color w:val="000000"/>
          <w:sz w:val="20"/>
          <w:szCs w:val="20"/>
        </w:rPr>
      </w:pPr>
      <w:r w:rsidRPr="001E2410">
        <w:rPr>
          <w:color w:val="000000"/>
          <w:sz w:val="20"/>
          <w:szCs w:val="20"/>
        </w:rPr>
        <w:t xml:space="preserve">Radio propagation is also affected by several other factors determined by its path from point to point. This path can be a direct </w:t>
      </w:r>
      <w:hyperlink r:id="rId354" w:tooltip="Line-of-sight propagation" w:history="1">
        <w:r w:rsidRPr="001E2410">
          <w:rPr>
            <w:rStyle w:val="Hyperlink"/>
            <w:color w:val="000000"/>
            <w:sz w:val="20"/>
            <w:szCs w:val="20"/>
          </w:rPr>
          <w:t>line of sight</w:t>
        </w:r>
      </w:hyperlink>
      <w:r w:rsidRPr="001E2410">
        <w:rPr>
          <w:color w:val="000000"/>
          <w:sz w:val="20"/>
          <w:szCs w:val="20"/>
        </w:rPr>
        <w:t xml:space="preserve"> path or an over-the-</w:t>
      </w:r>
      <w:hyperlink r:id="rId355" w:tooltip="Horizon" w:history="1">
        <w:r w:rsidRPr="001E2410">
          <w:rPr>
            <w:rStyle w:val="Hyperlink"/>
            <w:color w:val="000000"/>
            <w:sz w:val="20"/>
            <w:szCs w:val="20"/>
          </w:rPr>
          <w:t>horizon</w:t>
        </w:r>
      </w:hyperlink>
      <w:r w:rsidRPr="001E2410">
        <w:rPr>
          <w:color w:val="000000"/>
          <w:sz w:val="20"/>
          <w:szCs w:val="20"/>
        </w:rPr>
        <w:t xml:space="preserve"> path aided by </w:t>
      </w:r>
      <w:hyperlink r:id="rId356" w:tooltip="Refraction" w:history="1">
        <w:r w:rsidRPr="001E2410">
          <w:rPr>
            <w:rStyle w:val="Hyperlink"/>
            <w:color w:val="000000"/>
            <w:sz w:val="20"/>
            <w:szCs w:val="20"/>
          </w:rPr>
          <w:t>refraction</w:t>
        </w:r>
      </w:hyperlink>
      <w:r w:rsidRPr="001E2410">
        <w:rPr>
          <w:color w:val="000000"/>
          <w:sz w:val="20"/>
          <w:szCs w:val="20"/>
        </w:rPr>
        <w:t xml:space="preserve"> in the </w:t>
      </w:r>
      <w:hyperlink r:id="rId357" w:tooltip="Ionosphere" w:history="1">
        <w:r w:rsidRPr="001E2410">
          <w:rPr>
            <w:rStyle w:val="Hyperlink"/>
            <w:color w:val="000000"/>
            <w:sz w:val="20"/>
            <w:szCs w:val="20"/>
          </w:rPr>
          <w:t>ionosphere</w:t>
        </w:r>
      </w:hyperlink>
      <w:r w:rsidRPr="001E2410">
        <w:rPr>
          <w:color w:val="000000"/>
          <w:sz w:val="20"/>
          <w:szCs w:val="20"/>
        </w:rPr>
        <w:t>, which is a region between approximately 60 and 600 km.</w:t>
      </w:r>
      <w:hyperlink r:id="rId358" w:anchor="cite_note-2" w:history="1">
        <w:r w:rsidRPr="001E2410">
          <w:rPr>
            <w:rStyle w:val="Hyperlink"/>
            <w:color w:val="000000"/>
            <w:sz w:val="20"/>
            <w:szCs w:val="20"/>
            <w:vertAlign w:val="superscript"/>
          </w:rPr>
          <w:t>[3]</w:t>
        </w:r>
      </w:hyperlink>
      <w:r w:rsidRPr="001E2410">
        <w:rPr>
          <w:color w:val="000000"/>
          <w:sz w:val="20"/>
          <w:szCs w:val="20"/>
        </w:rPr>
        <w:t xml:space="preserve"> Factors influencing ionospheric radio signal propagation can include </w:t>
      </w:r>
      <w:hyperlink r:id="rId359" w:tooltip="Sporadic E propagation" w:history="1">
        <w:r w:rsidRPr="001E2410">
          <w:rPr>
            <w:rStyle w:val="Hyperlink"/>
            <w:color w:val="000000"/>
            <w:sz w:val="20"/>
            <w:szCs w:val="20"/>
          </w:rPr>
          <w:t>sporadic-E</w:t>
        </w:r>
      </w:hyperlink>
      <w:r w:rsidRPr="001E2410">
        <w:rPr>
          <w:color w:val="000000"/>
          <w:sz w:val="20"/>
          <w:szCs w:val="20"/>
        </w:rPr>
        <w:t xml:space="preserve">, spread-F, </w:t>
      </w:r>
      <w:hyperlink r:id="rId360" w:tooltip="Solar flare" w:history="1">
        <w:r w:rsidRPr="001E2410">
          <w:rPr>
            <w:rStyle w:val="Hyperlink"/>
            <w:color w:val="000000"/>
            <w:sz w:val="20"/>
            <w:szCs w:val="20"/>
          </w:rPr>
          <w:t>solar flares</w:t>
        </w:r>
      </w:hyperlink>
      <w:r w:rsidRPr="001E2410">
        <w:rPr>
          <w:color w:val="000000"/>
          <w:sz w:val="20"/>
          <w:szCs w:val="20"/>
        </w:rPr>
        <w:t xml:space="preserve">, </w:t>
      </w:r>
      <w:hyperlink r:id="rId361" w:tooltip="Geomagnetic storm" w:history="1">
        <w:r w:rsidRPr="001E2410">
          <w:rPr>
            <w:rStyle w:val="Hyperlink"/>
            <w:color w:val="000000"/>
            <w:sz w:val="20"/>
            <w:szCs w:val="20"/>
          </w:rPr>
          <w:t>geomagnetic storms</w:t>
        </w:r>
      </w:hyperlink>
      <w:r w:rsidRPr="001E2410">
        <w:rPr>
          <w:color w:val="000000"/>
          <w:sz w:val="20"/>
          <w:szCs w:val="20"/>
        </w:rPr>
        <w:t xml:space="preserve">, ionospheric layer tilts, and </w:t>
      </w:r>
      <w:hyperlink r:id="rId362" w:tooltip="Solar proton event" w:history="1">
        <w:r w:rsidRPr="001E2410">
          <w:rPr>
            <w:rStyle w:val="Hyperlink"/>
            <w:color w:val="000000"/>
            <w:sz w:val="20"/>
            <w:szCs w:val="20"/>
          </w:rPr>
          <w:t>solar proton events</w:t>
        </w:r>
      </w:hyperlink>
      <w:r w:rsidRPr="001E2410">
        <w:rPr>
          <w:color w:val="000000"/>
          <w:sz w:val="20"/>
          <w:szCs w:val="20"/>
        </w:rPr>
        <w:t>.</w:t>
      </w:r>
    </w:p>
    <w:p w:rsidR="00426DB5" w:rsidRPr="001E2410" w:rsidRDefault="00426DB5" w:rsidP="00426DB5">
      <w:pPr>
        <w:pStyle w:val="NormalWeb"/>
        <w:rPr>
          <w:color w:val="000000"/>
          <w:sz w:val="20"/>
          <w:szCs w:val="20"/>
        </w:rPr>
      </w:pPr>
      <w:r w:rsidRPr="001E2410">
        <w:rPr>
          <w:color w:val="000000"/>
          <w:sz w:val="20"/>
          <w:szCs w:val="20"/>
        </w:rPr>
        <w:t>Radio waves at different frequencies propagate in different ways. At extra low frequencies (ELF) and very low frequencies the wavelength is very much larger than the separation between the earth's surface and the D layer of the ionosphere, so electromagnetic waves may propagate in this region as a waveguide. Indeed, for frequencies below 20 kHz, the wave propagates as a single waveguide mode with a horizontal magnetic field and vertical electric field.</w:t>
      </w:r>
      <w:hyperlink r:id="rId363" w:anchor="cite_note-3" w:history="1">
        <w:r w:rsidRPr="001E2410">
          <w:rPr>
            <w:rStyle w:val="Hyperlink"/>
            <w:color w:val="000000"/>
            <w:sz w:val="20"/>
            <w:szCs w:val="20"/>
            <w:vertAlign w:val="superscript"/>
          </w:rPr>
          <w:t>[4]</w:t>
        </w:r>
      </w:hyperlink>
      <w:r w:rsidRPr="001E2410">
        <w:rPr>
          <w:color w:val="000000"/>
          <w:sz w:val="20"/>
          <w:szCs w:val="20"/>
        </w:rPr>
        <w:t xml:space="preserve"> The interaction of radio waves with the ionized regions of the atmosphere makes radio propagation more complex to predict and analyze than in free space. Ionospheric radio propagation has a strong connection to </w:t>
      </w:r>
      <w:hyperlink r:id="rId364" w:tooltip="Space weather" w:history="1">
        <w:r w:rsidRPr="001E2410">
          <w:rPr>
            <w:rStyle w:val="Hyperlink"/>
            <w:color w:val="000000"/>
            <w:sz w:val="20"/>
            <w:szCs w:val="20"/>
          </w:rPr>
          <w:t>space weather</w:t>
        </w:r>
      </w:hyperlink>
      <w:r w:rsidRPr="001E2410">
        <w:rPr>
          <w:color w:val="000000"/>
          <w:sz w:val="20"/>
          <w:szCs w:val="20"/>
        </w:rPr>
        <w:t xml:space="preserve">. A </w:t>
      </w:r>
      <w:hyperlink r:id="rId365" w:tooltip="Sudden ionospheric disturbance" w:history="1">
        <w:r w:rsidRPr="001E2410">
          <w:rPr>
            <w:rStyle w:val="Hyperlink"/>
            <w:color w:val="000000"/>
            <w:sz w:val="20"/>
            <w:szCs w:val="20"/>
          </w:rPr>
          <w:t>sudden ionospheric disturbance</w:t>
        </w:r>
      </w:hyperlink>
      <w:r w:rsidRPr="001E2410">
        <w:rPr>
          <w:color w:val="000000"/>
          <w:sz w:val="20"/>
          <w:szCs w:val="20"/>
        </w:rPr>
        <w:t xml:space="preserve"> or shortwave fadeout is observed when the x-rays associated with a </w:t>
      </w:r>
      <w:hyperlink r:id="rId366" w:tooltip="Solar flares" w:history="1">
        <w:r w:rsidRPr="001E2410">
          <w:rPr>
            <w:rStyle w:val="Hyperlink"/>
            <w:color w:val="000000"/>
            <w:sz w:val="20"/>
            <w:szCs w:val="20"/>
          </w:rPr>
          <w:t>solar flare</w:t>
        </w:r>
      </w:hyperlink>
      <w:r w:rsidRPr="001E2410">
        <w:rPr>
          <w:color w:val="000000"/>
          <w:sz w:val="20"/>
          <w:szCs w:val="20"/>
        </w:rPr>
        <w:t xml:space="preserve"> ionize the ionospheric D-region.</w:t>
      </w:r>
      <w:r w:rsidRPr="001E2410">
        <w:rPr>
          <w:color w:val="000000"/>
          <w:sz w:val="20"/>
          <w:szCs w:val="20"/>
          <w:vertAlign w:val="superscript"/>
        </w:rPr>
        <w:t>[</w:t>
      </w:r>
      <w:hyperlink r:id="rId367" w:tooltip="Wikipedia:Citation needed" w:history="1">
        <w:r w:rsidRPr="001E2410">
          <w:rPr>
            <w:rStyle w:val="Hyperlink"/>
            <w:i/>
            <w:iCs/>
            <w:color w:val="000000"/>
            <w:sz w:val="20"/>
            <w:szCs w:val="20"/>
            <w:vertAlign w:val="superscript"/>
          </w:rPr>
          <w:t>citation needed</w:t>
        </w:r>
      </w:hyperlink>
      <w:r w:rsidRPr="001E2410">
        <w:rPr>
          <w:color w:val="000000"/>
          <w:sz w:val="20"/>
          <w:szCs w:val="20"/>
          <w:vertAlign w:val="superscript"/>
        </w:rPr>
        <w:t>]</w:t>
      </w:r>
      <w:r w:rsidRPr="001E2410">
        <w:rPr>
          <w:color w:val="000000"/>
          <w:sz w:val="20"/>
          <w:szCs w:val="20"/>
        </w:rPr>
        <w:t xml:space="preserve"> Enhanced ionization in that region increases the absorption of radio signals passing through it. During the strongest solar x-ray flares, complete absorption of virtually all ionospherically propagated radio signals in the sunlit hemisphere can occur.</w:t>
      </w:r>
      <w:r w:rsidRPr="001E2410">
        <w:rPr>
          <w:color w:val="000000"/>
          <w:sz w:val="20"/>
          <w:szCs w:val="20"/>
          <w:vertAlign w:val="superscript"/>
        </w:rPr>
        <w:t>[</w:t>
      </w:r>
      <w:hyperlink r:id="rId368" w:tooltip="Wikipedia:Citation needed" w:history="1">
        <w:r w:rsidRPr="001E2410">
          <w:rPr>
            <w:rStyle w:val="Hyperlink"/>
            <w:i/>
            <w:iCs/>
            <w:color w:val="000000"/>
            <w:sz w:val="20"/>
            <w:szCs w:val="20"/>
            <w:vertAlign w:val="superscript"/>
          </w:rPr>
          <w:t>citation needed</w:t>
        </w:r>
      </w:hyperlink>
      <w:r w:rsidRPr="001E2410">
        <w:rPr>
          <w:color w:val="000000"/>
          <w:sz w:val="20"/>
          <w:szCs w:val="20"/>
          <w:vertAlign w:val="superscript"/>
        </w:rPr>
        <w:t>]</w:t>
      </w:r>
      <w:r w:rsidRPr="001E2410">
        <w:rPr>
          <w:color w:val="000000"/>
          <w:sz w:val="20"/>
          <w:szCs w:val="20"/>
        </w:rPr>
        <w:t xml:space="preserve"> These solar flares can disrupt </w:t>
      </w:r>
      <w:hyperlink r:id="rId369" w:tooltip="HF radio" w:history="1">
        <w:r w:rsidRPr="001E2410">
          <w:rPr>
            <w:rStyle w:val="Hyperlink"/>
            <w:color w:val="000000"/>
            <w:sz w:val="20"/>
            <w:szCs w:val="20"/>
          </w:rPr>
          <w:t>HF radio</w:t>
        </w:r>
      </w:hyperlink>
      <w:r w:rsidRPr="001E2410">
        <w:rPr>
          <w:color w:val="000000"/>
          <w:sz w:val="20"/>
          <w:szCs w:val="20"/>
        </w:rPr>
        <w:t xml:space="preserve"> propagation and affect </w:t>
      </w:r>
      <w:hyperlink r:id="rId370" w:tooltip="Global Positioning System" w:history="1">
        <w:r w:rsidRPr="001E2410">
          <w:rPr>
            <w:rStyle w:val="Hyperlink"/>
            <w:color w:val="000000"/>
            <w:sz w:val="20"/>
            <w:szCs w:val="20"/>
          </w:rPr>
          <w:t>GPS</w:t>
        </w:r>
      </w:hyperlink>
      <w:r w:rsidRPr="001E2410">
        <w:rPr>
          <w:color w:val="000000"/>
          <w:sz w:val="20"/>
          <w:szCs w:val="20"/>
        </w:rPr>
        <w:t xml:space="preserve"> accuracy.</w:t>
      </w:r>
      <w:r w:rsidRPr="001E2410">
        <w:rPr>
          <w:color w:val="000000"/>
          <w:sz w:val="20"/>
          <w:szCs w:val="20"/>
          <w:vertAlign w:val="superscript"/>
        </w:rPr>
        <w:t>[</w:t>
      </w:r>
      <w:hyperlink r:id="rId371" w:tooltip="Wikipedia:Citation needed" w:history="1">
        <w:r w:rsidRPr="001E2410">
          <w:rPr>
            <w:rStyle w:val="Hyperlink"/>
            <w:i/>
            <w:iCs/>
            <w:color w:val="000000"/>
            <w:sz w:val="20"/>
            <w:szCs w:val="20"/>
            <w:vertAlign w:val="superscript"/>
          </w:rPr>
          <w:t>citation needed</w:t>
        </w:r>
      </w:hyperlink>
      <w:r w:rsidRPr="001E2410">
        <w:rPr>
          <w:color w:val="000000"/>
          <w:sz w:val="20"/>
          <w:szCs w:val="20"/>
          <w:vertAlign w:val="superscript"/>
        </w:rPr>
        <w:t>]</w:t>
      </w:r>
    </w:p>
    <w:p w:rsidR="00426DB5" w:rsidRPr="001E2410" w:rsidRDefault="00426DB5" w:rsidP="00426DB5">
      <w:pPr>
        <w:pStyle w:val="NormalWeb"/>
        <w:rPr>
          <w:color w:val="000000"/>
          <w:sz w:val="20"/>
          <w:szCs w:val="20"/>
        </w:rPr>
      </w:pPr>
      <w:r w:rsidRPr="001E2410">
        <w:rPr>
          <w:color w:val="000000"/>
          <w:sz w:val="20"/>
          <w:szCs w:val="20"/>
        </w:rPr>
        <w:t xml:space="preserve">Predictions of the average propagation conditions were needed and made during the </w:t>
      </w:r>
      <w:hyperlink r:id="rId372" w:tooltip="Second world war" w:history="1">
        <w:r w:rsidRPr="001E2410">
          <w:rPr>
            <w:rStyle w:val="Hyperlink"/>
            <w:color w:val="000000"/>
            <w:sz w:val="20"/>
            <w:szCs w:val="20"/>
          </w:rPr>
          <w:t>Second world war</w:t>
        </w:r>
      </w:hyperlink>
      <w:r w:rsidRPr="001E2410">
        <w:rPr>
          <w:color w:val="000000"/>
          <w:sz w:val="20"/>
          <w:szCs w:val="20"/>
        </w:rPr>
        <w:t xml:space="preserve">. A most detailed code developed by </w:t>
      </w:r>
      <w:hyperlink r:id="rId373" w:tooltip="Karl Rawer" w:history="1">
        <w:r w:rsidRPr="001E2410">
          <w:rPr>
            <w:rStyle w:val="Hyperlink"/>
            <w:color w:val="000000"/>
            <w:sz w:val="20"/>
            <w:szCs w:val="20"/>
          </w:rPr>
          <w:t>Karl Rawer</w:t>
        </w:r>
      </w:hyperlink>
      <w:r w:rsidRPr="001E2410">
        <w:rPr>
          <w:color w:val="000000"/>
          <w:sz w:val="20"/>
          <w:szCs w:val="20"/>
        </w:rPr>
        <w:t xml:space="preserve"> was applied in the German </w:t>
      </w:r>
      <w:hyperlink r:id="rId374" w:tooltip="Wehrmacht" w:history="1">
        <w:r w:rsidRPr="001E2410">
          <w:rPr>
            <w:rStyle w:val="Hyperlink"/>
            <w:color w:val="000000"/>
            <w:sz w:val="20"/>
            <w:szCs w:val="20"/>
          </w:rPr>
          <w:t>Wehrmacht</w:t>
        </w:r>
      </w:hyperlink>
      <w:r w:rsidRPr="001E2410">
        <w:rPr>
          <w:color w:val="000000"/>
          <w:sz w:val="20"/>
          <w:szCs w:val="20"/>
        </w:rPr>
        <w:t xml:space="preserve">, and after the war by the </w:t>
      </w:r>
      <w:hyperlink r:id="rId375" w:tooltip="French Navy" w:history="1">
        <w:r w:rsidRPr="001E2410">
          <w:rPr>
            <w:rStyle w:val="Hyperlink"/>
            <w:color w:val="000000"/>
            <w:sz w:val="20"/>
            <w:szCs w:val="20"/>
          </w:rPr>
          <w:t>French Navy</w:t>
        </w:r>
      </w:hyperlink>
      <w:r w:rsidRPr="001E2410">
        <w:rPr>
          <w:color w:val="000000"/>
          <w:sz w:val="20"/>
          <w:szCs w:val="20"/>
        </w:rPr>
        <w:t>.</w:t>
      </w:r>
      <w:r w:rsidRPr="001E2410">
        <w:rPr>
          <w:color w:val="000000"/>
          <w:sz w:val="20"/>
          <w:szCs w:val="20"/>
          <w:vertAlign w:val="superscript"/>
        </w:rPr>
        <w:t>[</w:t>
      </w:r>
      <w:hyperlink r:id="rId376" w:tooltip="Wikipedia:Citation needed" w:history="1">
        <w:r w:rsidRPr="001E2410">
          <w:rPr>
            <w:rStyle w:val="Hyperlink"/>
            <w:i/>
            <w:iCs/>
            <w:color w:val="000000"/>
            <w:sz w:val="20"/>
            <w:szCs w:val="20"/>
            <w:vertAlign w:val="superscript"/>
          </w:rPr>
          <w:t>citation needed</w:t>
        </w:r>
      </w:hyperlink>
      <w:r w:rsidRPr="001E2410">
        <w:rPr>
          <w:color w:val="000000"/>
          <w:sz w:val="20"/>
          <w:szCs w:val="20"/>
          <w:vertAlign w:val="superscript"/>
        </w:rPr>
        <w:t>]</w:t>
      </w:r>
    </w:p>
    <w:p w:rsidR="00426DB5" w:rsidRPr="001E2410" w:rsidRDefault="00426DB5" w:rsidP="00426DB5">
      <w:pPr>
        <w:pStyle w:val="NormalWeb"/>
        <w:rPr>
          <w:color w:val="000000"/>
          <w:sz w:val="20"/>
          <w:szCs w:val="20"/>
        </w:rPr>
      </w:pPr>
      <w:r w:rsidRPr="001E2410">
        <w:rPr>
          <w:color w:val="000000"/>
          <w:sz w:val="20"/>
          <w:szCs w:val="20"/>
        </w:rPr>
        <w:t xml:space="preserve">Since radio propagation is not fully predictable, such services as </w:t>
      </w:r>
      <w:hyperlink r:id="rId377" w:tooltip="Distress radiobeacon" w:history="1">
        <w:r w:rsidRPr="001E2410">
          <w:rPr>
            <w:rStyle w:val="Hyperlink"/>
            <w:color w:val="000000"/>
            <w:sz w:val="20"/>
            <w:szCs w:val="20"/>
          </w:rPr>
          <w:t>emergency locator transmitters</w:t>
        </w:r>
      </w:hyperlink>
      <w:r w:rsidRPr="001E2410">
        <w:rPr>
          <w:color w:val="000000"/>
          <w:sz w:val="20"/>
          <w:szCs w:val="20"/>
        </w:rPr>
        <w:t xml:space="preserve">, in-flight communication with ocean-crossing aircraft, and some </w:t>
      </w:r>
      <w:hyperlink r:id="rId378" w:tooltip="Television" w:history="1">
        <w:r w:rsidRPr="001E2410">
          <w:rPr>
            <w:rStyle w:val="Hyperlink"/>
            <w:color w:val="000000"/>
            <w:sz w:val="20"/>
            <w:szCs w:val="20"/>
          </w:rPr>
          <w:t>television</w:t>
        </w:r>
      </w:hyperlink>
      <w:r w:rsidRPr="001E2410">
        <w:rPr>
          <w:color w:val="000000"/>
          <w:sz w:val="20"/>
          <w:szCs w:val="20"/>
        </w:rPr>
        <w:t xml:space="preserve"> broadcasting have been moved to </w:t>
      </w:r>
      <w:hyperlink r:id="rId379" w:tooltip="Communications satellite" w:history="1">
        <w:r w:rsidRPr="001E2410">
          <w:rPr>
            <w:rStyle w:val="Hyperlink"/>
            <w:color w:val="000000"/>
            <w:sz w:val="20"/>
            <w:szCs w:val="20"/>
          </w:rPr>
          <w:t>communications satellites</w:t>
        </w:r>
      </w:hyperlink>
      <w:r w:rsidRPr="001E2410">
        <w:rPr>
          <w:color w:val="000000"/>
          <w:sz w:val="20"/>
          <w:szCs w:val="20"/>
        </w:rPr>
        <w:t>. A satellite link, though expensive, can offer highly predictable and stable line of sight coverage of a given area.</w:t>
      </w:r>
    </w:p>
    <w:p w:rsidR="00426DB5" w:rsidRPr="001E2410" w:rsidRDefault="00426DB5" w:rsidP="00426DB5">
      <w:pPr>
        <w:pStyle w:val="Heading2"/>
        <w:rPr>
          <w:color w:val="000000"/>
          <w:sz w:val="20"/>
          <w:szCs w:val="20"/>
        </w:rPr>
      </w:pPr>
      <w:r w:rsidRPr="001E2410">
        <w:rPr>
          <w:rStyle w:val="mw-headline"/>
          <w:color w:val="000000"/>
          <w:sz w:val="20"/>
          <w:szCs w:val="20"/>
        </w:rPr>
        <w:t>Free space propagation</w:t>
      </w:r>
    </w:p>
    <w:p w:rsidR="00426DB5" w:rsidRPr="001E2410" w:rsidRDefault="00426DB5" w:rsidP="00426DB5">
      <w:pPr>
        <w:pStyle w:val="NormalWeb"/>
        <w:rPr>
          <w:color w:val="000000"/>
          <w:sz w:val="20"/>
          <w:szCs w:val="20"/>
        </w:rPr>
      </w:pPr>
      <w:r w:rsidRPr="001E2410">
        <w:rPr>
          <w:color w:val="000000"/>
          <w:sz w:val="20"/>
          <w:szCs w:val="20"/>
        </w:rPr>
        <w:t xml:space="preserve">In </w:t>
      </w:r>
      <w:hyperlink r:id="rId380" w:tooltip="Free space" w:history="1">
        <w:r w:rsidRPr="001E2410">
          <w:rPr>
            <w:rStyle w:val="Hyperlink"/>
            <w:color w:val="000000"/>
            <w:sz w:val="20"/>
            <w:szCs w:val="20"/>
          </w:rPr>
          <w:t>free space</w:t>
        </w:r>
      </w:hyperlink>
      <w:r w:rsidRPr="001E2410">
        <w:rPr>
          <w:color w:val="000000"/>
          <w:sz w:val="20"/>
          <w:szCs w:val="20"/>
        </w:rPr>
        <w:t xml:space="preserve">, all </w:t>
      </w:r>
      <w:hyperlink r:id="rId381" w:tooltip="Electromagnetic wave" w:history="1">
        <w:r w:rsidRPr="001E2410">
          <w:rPr>
            <w:rStyle w:val="Hyperlink"/>
            <w:color w:val="000000"/>
            <w:sz w:val="20"/>
            <w:szCs w:val="20"/>
          </w:rPr>
          <w:t>electromagnetic waves</w:t>
        </w:r>
      </w:hyperlink>
      <w:r w:rsidRPr="001E2410">
        <w:rPr>
          <w:color w:val="000000"/>
          <w:sz w:val="20"/>
          <w:szCs w:val="20"/>
        </w:rPr>
        <w:t xml:space="preserve"> (radio, light, X-rays, etc.) obey the </w:t>
      </w:r>
      <w:hyperlink r:id="rId382" w:tooltip="Inverse-square law" w:history="1">
        <w:r w:rsidRPr="001E2410">
          <w:rPr>
            <w:rStyle w:val="Hyperlink"/>
            <w:color w:val="000000"/>
            <w:sz w:val="20"/>
            <w:szCs w:val="20"/>
          </w:rPr>
          <w:t>inverse-square law</w:t>
        </w:r>
      </w:hyperlink>
      <w:r w:rsidRPr="001E2410">
        <w:rPr>
          <w:color w:val="000000"/>
          <w:sz w:val="20"/>
          <w:szCs w:val="20"/>
        </w:rPr>
        <w:t xml:space="preserve"> which states that the power density of an electromagnetic wave is proportional to the inverse of the square of the distance from a </w:t>
      </w:r>
      <w:hyperlink r:id="rId383" w:tooltip="Point source" w:history="1">
        <w:r w:rsidRPr="001E2410">
          <w:rPr>
            <w:rStyle w:val="Hyperlink"/>
            <w:color w:val="000000"/>
            <w:sz w:val="20"/>
            <w:szCs w:val="20"/>
          </w:rPr>
          <w:t>point source</w:t>
        </w:r>
      </w:hyperlink>
      <w:r w:rsidRPr="001E2410">
        <w:rPr>
          <w:color w:val="000000"/>
          <w:sz w:val="20"/>
          <w:szCs w:val="20"/>
        </w:rPr>
        <w:t xml:space="preserve"> </w:t>
      </w:r>
      <w:hyperlink r:id="rId384" w:anchor="cite_note-4" w:history="1">
        <w:r w:rsidRPr="001E2410">
          <w:rPr>
            <w:rStyle w:val="Hyperlink"/>
            <w:color w:val="000000"/>
            <w:sz w:val="20"/>
            <w:szCs w:val="20"/>
            <w:vertAlign w:val="superscript"/>
          </w:rPr>
          <w:t>[5]</w:t>
        </w:r>
      </w:hyperlink>
      <w:r w:rsidRPr="001E2410">
        <w:rPr>
          <w:color w:val="000000"/>
          <w:sz w:val="20"/>
          <w:szCs w:val="20"/>
        </w:rPr>
        <w:t xml:space="preserve"> or:</w:t>
      </w:r>
    </w:p>
    <w:p w:rsidR="00426DB5" w:rsidRPr="001E2410" w:rsidRDefault="00426DB5" w:rsidP="00426DB5">
      <w:pPr>
        <w:ind w:left="720"/>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700405" cy="391795"/>
            <wp:effectExtent l="19050" t="0" r="4445" b="0"/>
            <wp:docPr id="814" name="Picture 197" descr="\rho_P \propto \frac{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ho_P \propto \frac{1}{r^2}."/>
                    <pic:cNvPicPr>
                      <a:picLocks noChangeAspect="1" noChangeArrowheads="1"/>
                    </pic:cNvPicPr>
                  </pic:nvPicPr>
                  <pic:blipFill>
                    <a:blip r:embed="rId385"/>
                    <a:srcRect/>
                    <a:stretch>
                      <a:fillRect/>
                    </a:stretch>
                  </pic:blipFill>
                  <pic:spPr bwMode="auto">
                    <a:xfrm>
                      <a:off x="0" y="0"/>
                      <a:ext cx="700405" cy="391795"/>
                    </a:xfrm>
                    <a:prstGeom prst="rect">
                      <a:avLst/>
                    </a:prstGeom>
                    <a:noFill/>
                    <a:ln w="9525">
                      <a:noFill/>
                      <a:miter lim="800000"/>
                      <a:headEnd/>
                      <a:tailEnd/>
                    </a:ln>
                  </pic:spPr>
                </pic:pic>
              </a:graphicData>
            </a:graphic>
          </wp:inline>
        </w:drawing>
      </w:r>
    </w:p>
    <w:p w:rsidR="00426DB5" w:rsidRPr="001E2410" w:rsidRDefault="00426DB5" w:rsidP="00426DB5">
      <w:pPr>
        <w:pStyle w:val="NormalWeb"/>
        <w:rPr>
          <w:color w:val="000000"/>
          <w:sz w:val="20"/>
          <w:szCs w:val="20"/>
        </w:rPr>
      </w:pPr>
      <w:r w:rsidRPr="001E2410">
        <w:rPr>
          <w:color w:val="000000"/>
          <w:sz w:val="20"/>
          <w:szCs w:val="20"/>
        </w:rPr>
        <w:t>Doubling the distance from a transmitter means that the power density of the radiated wave at that new location is reduced to one-quarter of its previous value.</w:t>
      </w:r>
    </w:p>
    <w:p w:rsidR="00426DB5" w:rsidRPr="001E2410" w:rsidRDefault="00426DB5" w:rsidP="00426DB5">
      <w:pPr>
        <w:pStyle w:val="NormalWeb"/>
        <w:rPr>
          <w:color w:val="000000"/>
          <w:sz w:val="20"/>
          <w:szCs w:val="20"/>
        </w:rPr>
      </w:pPr>
      <w:r w:rsidRPr="001E2410">
        <w:rPr>
          <w:color w:val="000000"/>
          <w:sz w:val="20"/>
          <w:szCs w:val="20"/>
        </w:rPr>
        <w:t>The power density per surface unit is proportional to the product of the electric and magnetic field strengths. Thus, doubling the propagation path distance from the transmitter reduces each of their received field strengths over a free-space path by one-half.</w:t>
      </w:r>
    </w:p>
    <w:p w:rsidR="00426DB5" w:rsidRPr="001E2410" w:rsidRDefault="00426DB5" w:rsidP="00426DB5">
      <w:pPr>
        <w:pStyle w:val="Heading2"/>
        <w:rPr>
          <w:color w:val="000000"/>
          <w:sz w:val="20"/>
          <w:szCs w:val="20"/>
        </w:rPr>
      </w:pPr>
      <w:r w:rsidRPr="001E2410">
        <w:rPr>
          <w:rStyle w:val="editsection"/>
          <w:color w:val="000000"/>
          <w:sz w:val="20"/>
          <w:szCs w:val="20"/>
        </w:rPr>
        <w:t>[</w:t>
      </w:r>
      <w:hyperlink r:id="rId386" w:tooltip="Edit section: Modes"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Modes</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91"/>
        <w:gridCol w:w="1281"/>
        <w:gridCol w:w="1078"/>
        <w:gridCol w:w="1201"/>
        <w:gridCol w:w="4199"/>
      </w:tblGrid>
      <w:tr w:rsidR="00426DB5" w:rsidRPr="001E2410" w:rsidTr="00875D33">
        <w:trPr>
          <w:jc w:val="center"/>
        </w:trPr>
        <w:tc>
          <w:tcPr>
            <w:tcW w:w="0" w:type="auto"/>
            <w:gridSpan w:val="5"/>
            <w:tcBorders>
              <w:top w:val="nil"/>
              <w:left w:val="nil"/>
              <w:bottom w:val="nil"/>
              <w:right w:val="nil"/>
            </w:tcBorders>
            <w:shd w:val="clear" w:color="auto" w:fill="F0F0F0"/>
            <w:vAlign w:val="center"/>
            <w:hideMark/>
          </w:tcPr>
          <w:p w:rsidR="00426DB5" w:rsidRPr="001E2410" w:rsidRDefault="00426DB5" w:rsidP="00875D33">
            <w:pPr>
              <w:jc w:val="center"/>
              <w:rPr>
                <w:rFonts w:ascii="Times New Roman" w:hAnsi="Times New Roman"/>
                <w:color w:val="000000"/>
                <w:sz w:val="20"/>
                <w:szCs w:val="20"/>
              </w:rPr>
            </w:pPr>
            <w:r w:rsidRPr="001E2410">
              <w:rPr>
                <w:rFonts w:ascii="Times New Roman" w:hAnsi="Times New Roman"/>
                <w:b/>
                <w:bCs/>
                <w:color w:val="000000"/>
                <w:sz w:val="20"/>
                <w:szCs w:val="20"/>
              </w:rPr>
              <w:t>Radio frequencies and their primary mode of propagation</w:t>
            </w:r>
          </w:p>
        </w:tc>
      </w:tr>
      <w:tr w:rsidR="00426DB5" w:rsidRPr="001E2410" w:rsidTr="00875D33">
        <w:trPr>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0F0F0"/>
            <w:vAlign w:val="center"/>
            <w:hideMark/>
          </w:tcPr>
          <w:p w:rsidR="00426DB5" w:rsidRPr="001E2410" w:rsidRDefault="00426DB5" w:rsidP="00875D33">
            <w:pPr>
              <w:jc w:val="center"/>
              <w:rPr>
                <w:rFonts w:ascii="Times New Roman" w:hAnsi="Times New Roman"/>
                <w:b/>
                <w:bCs/>
                <w:color w:val="000000"/>
                <w:sz w:val="20"/>
                <w:szCs w:val="20"/>
              </w:rPr>
            </w:pPr>
            <w:r w:rsidRPr="001E2410">
              <w:rPr>
                <w:rFonts w:ascii="Times New Roman" w:hAnsi="Times New Roman"/>
                <w:b/>
                <w:bCs/>
                <w:color w:val="000000"/>
                <w:sz w:val="20"/>
                <w:szCs w:val="20"/>
              </w:rPr>
              <w:t>Band</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426DB5" w:rsidRPr="001E2410" w:rsidRDefault="00426DB5" w:rsidP="00875D33">
            <w:pPr>
              <w:jc w:val="center"/>
              <w:rPr>
                <w:rFonts w:ascii="Times New Roman" w:hAnsi="Times New Roman"/>
                <w:b/>
                <w:bCs/>
                <w:color w:val="000000"/>
                <w:sz w:val="20"/>
                <w:szCs w:val="20"/>
              </w:rPr>
            </w:pPr>
            <w:r w:rsidRPr="001E2410">
              <w:rPr>
                <w:rFonts w:ascii="Times New Roman" w:hAnsi="Times New Roman"/>
                <w:b/>
                <w:bCs/>
                <w:color w:val="000000"/>
                <w:sz w:val="20"/>
                <w:szCs w:val="20"/>
              </w:rPr>
              <w:t>Frequency</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426DB5" w:rsidRPr="001E2410" w:rsidRDefault="00426DB5" w:rsidP="00875D33">
            <w:pPr>
              <w:jc w:val="center"/>
              <w:rPr>
                <w:rFonts w:ascii="Times New Roman" w:hAnsi="Times New Roman"/>
                <w:b/>
                <w:bCs/>
                <w:color w:val="000000"/>
                <w:sz w:val="20"/>
                <w:szCs w:val="20"/>
              </w:rPr>
            </w:pPr>
            <w:r w:rsidRPr="001E2410">
              <w:rPr>
                <w:rFonts w:ascii="Times New Roman" w:hAnsi="Times New Roman"/>
                <w:b/>
                <w:bCs/>
                <w:color w:val="000000"/>
                <w:sz w:val="20"/>
                <w:szCs w:val="20"/>
              </w:rPr>
              <w:t>Wavelength</w:t>
            </w:r>
          </w:p>
        </w:tc>
        <w:tc>
          <w:tcPr>
            <w:tcW w:w="0" w:type="auto"/>
            <w:tcBorders>
              <w:top w:val="outset" w:sz="6" w:space="0" w:color="auto"/>
              <w:left w:val="outset" w:sz="6" w:space="0" w:color="auto"/>
              <w:bottom w:val="outset" w:sz="6" w:space="0" w:color="auto"/>
              <w:right w:val="outset" w:sz="6" w:space="0" w:color="auto"/>
            </w:tcBorders>
            <w:shd w:val="clear" w:color="auto" w:fill="F0F0F0"/>
            <w:vAlign w:val="center"/>
            <w:hideMark/>
          </w:tcPr>
          <w:p w:rsidR="00426DB5" w:rsidRPr="001E2410" w:rsidRDefault="00426DB5" w:rsidP="00875D33">
            <w:pPr>
              <w:jc w:val="center"/>
              <w:rPr>
                <w:rFonts w:ascii="Times New Roman" w:hAnsi="Times New Roman"/>
                <w:b/>
                <w:bCs/>
                <w:color w:val="000000"/>
                <w:sz w:val="20"/>
                <w:szCs w:val="20"/>
              </w:rPr>
            </w:pPr>
            <w:r w:rsidRPr="001E2410">
              <w:rPr>
                <w:rFonts w:ascii="Times New Roman" w:hAnsi="Times New Roman"/>
                <w:b/>
                <w:bCs/>
                <w:color w:val="000000"/>
                <w:sz w:val="20"/>
                <w:szCs w:val="20"/>
              </w:rPr>
              <w:t>Propagation via</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387" w:tooltip="Extremely low frequency" w:history="1">
              <w:r w:rsidRPr="001E2410">
                <w:rPr>
                  <w:rStyle w:val="Hyperlink"/>
                  <w:rFonts w:ascii="Times New Roman" w:hAnsi="Times New Roman"/>
                  <w:color w:val="000000"/>
                  <w:sz w:val="20"/>
                  <w:szCs w:val="20"/>
                </w:rPr>
                <w:t>ELF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Extremely Low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3–300 </w:t>
            </w:r>
            <w:hyperlink r:id="rId388" w:tooltip="Hertz" w:history="1">
              <w:r w:rsidRPr="001E2410">
                <w:rPr>
                  <w:rStyle w:val="Hyperlink"/>
                  <w:rFonts w:ascii="Times New Roman" w:hAnsi="Times New Roman"/>
                  <w:color w:val="000000"/>
                  <w:sz w:val="20"/>
                  <w:szCs w:val="20"/>
                </w:rPr>
                <w:t>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1000-100,000 km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389" w:tooltip="Very low frequency" w:history="1">
              <w:r w:rsidRPr="001E2410">
                <w:rPr>
                  <w:rStyle w:val="Hyperlink"/>
                  <w:rFonts w:ascii="Times New Roman" w:hAnsi="Times New Roman"/>
                  <w:color w:val="000000"/>
                  <w:sz w:val="20"/>
                  <w:szCs w:val="20"/>
                </w:rPr>
                <w:t>VLF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Very Low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3–30 </w:t>
            </w:r>
            <w:hyperlink r:id="rId390" w:tooltip="Kilohertz" w:history="1">
              <w:r w:rsidRPr="001E2410">
                <w:rPr>
                  <w:rStyle w:val="Hyperlink"/>
                  <w:rFonts w:ascii="Times New Roman" w:hAnsi="Times New Roman"/>
                  <w:color w:val="000000"/>
                  <w:sz w:val="20"/>
                  <w:szCs w:val="20"/>
                </w:rPr>
                <w:t>kHz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100–10 km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Guided between the earth and the </w:t>
            </w:r>
            <w:hyperlink r:id="rId391" w:tooltip="Ionosphere" w:history="1">
              <w:r w:rsidRPr="001E2410">
                <w:rPr>
                  <w:rStyle w:val="Hyperlink"/>
                  <w:rFonts w:ascii="Times New Roman" w:hAnsi="Times New Roman"/>
                  <w:color w:val="000000"/>
                  <w:sz w:val="20"/>
                  <w:szCs w:val="20"/>
                </w:rPr>
                <w:t>ionosphere</w:t>
              </w:r>
            </w:hyperlink>
            <w:r w:rsidRPr="001E2410">
              <w:rPr>
                <w:rFonts w:ascii="Times New Roman" w:hAnsi="Times New Roman"/>
                <w:color w:val="000000"/>
                <w:sz w:val="20"/>
                <w:szCs w:val="20"/>
              </w:rPr>
              <w:t>.</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392" w:tooltip="Low frequency" w:history="1">
              <w:r w:rsidRPr="001E2410">
                <w:rPr>
                  <w:rStyle w:val="Hyperlink"/>
                  <w:rFonts w:ascii="Times New Roman" w:hAnsi="Times New Roman"/>
                  <w:color w:val="000000"/>
                  <w:sz w:val="20"/>
                  <w:szCs w:val="20"/>
                </w:rPr>
                <w:t>LF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Low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30–300 </w:t>
            </w:r>
            <w:hyperlink r:id="rId393" w:tooltip="Kilohertz" w:history="1">
              <w:r w:rsidRPr="001E2410">
                <w:rPr>
                  <w:rStyle w:val="Hyperlink"/>
                  <w:rFonts w:ascii="Times New Roman" w:hAnsi="Times New Roman"/>
                  <w:color w:val="000000"/>
                  <w:sz w:val="20"/>
                  <w:szCs w:val="20"/>
                </w:rPr>
                <w:t>kHz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10–1 km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Guided between the earth and the </w:t>
            </w:r>
            <w:hyperlink r:id="rId394" w:tooltip="D layer" w:history="1">
              <w:r w:rsidRPr="001E2410">
                <w:rPr>
                  <w:rStyle w:val="Hyperlink"/>
                  <w:rFonts w:ascii="Times New Roman" w:hAnsi="Times New Roman"/>
                  <w:color w:val="000000"/>
                  <w:sz w:val="20"/>
                  <w:szCs w:val="20"/>
                </w:rPr>
                <w:t>D layer</w:t>
              </w:r>
            </w:hyperlink>
            <w:r w:rsidRPr="001E2410">
              <w:rPr>
                <w:rFonts w:ascii="Times New Roman" w:hAnsi="Times New Roman"/>
                <w:color w:val="000000"/>
                <w:sz w:val="20"/>
                <w:szCs w:val="20"/>
              </w:rPr>
              <w:t xml:space="preserve"> of the ionosphere. </w:t>
            </w:r>
          </w:p>
          <w:p w:rsidR="00426DB5" w:rsidRPr="001E2410" w:rsidRDefault="00426DB5" w:rsidP="00875D33">
            <w:pPr>
              <w:pStyle w:val="NormalWeb"/>
              <w:rPr>
                <w:color w:val="000000"/>
                <w:sz w:val="20"/>
                <w:szCs w:val="20"/>
              </w:rPr>
            </w:pPr>
            <w:hyperlink r:id="rId395" w:tooltip="Surface wave" w:history="1">
              <w:r w:rsidRPr="001E2410">
                <w:rPr>
                  <w:rStyle w:val="Hyperlink"/>
                  <w:color w:val="000000"/>
                  <w:sz w:val="20"/>
                  <w:szCs w:val="20"/>
                </w:rPr>
                <w:t>Surface waves</w:t>
              </w:r>
            </w:hyperlink>
            <w:r w:rsidRPr="001E2410">
              <w:rPr>
                <w:color w:val="000000"/>
                <w:sz w:val="20"/>
                <w:szCs w:val="20"/>
              </w:rPr>
              <w:t>.</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396" w:tooltip="Medium frequency" w:history="1">
              <w:r w:rsidRPr="001E2410">
                <w:rPr>
                  <w:rStyle w:val="Hyperlink"/>
                  <w:rFonts w:ascii="Times New Roman" w:hAnsi="Times New Roman"/>
                  <w:color w:val="000000"/>
                  <w:sz w:val="20"/>
                  <w:szCs w:val="20"/>
                </w:rPr>
                <w:t>MF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Medium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300–3000 </w:t>
            </w:r>
            <w:hyperlink r:id="rId397" w:tooltip="Kilohertz" w:history="1">
              <w:r w:rsidRPr="001E2410">
                <w:rPr>
                  <w:rStyle w:val="Hyperlink"/>
                  <w:rFonts w:ascii="Times New Roman" w:hAnsi="Times New Roman"/>
                  <w:color w:val="000000"/>
                  <w:sz w:val="20"/>
                  <w:szCs w:val="20"/>
                </w:rPr>
                <w:t>kHz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1000–100 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Surface waves. </w:t>
            </w:r>
          </w:p>
          <w:p w:rsidR="00426DB5" w:rsidRPr="001E2410" w:rsidRDefault="00426DB5" w:rsidP="00875D33">
            <w:pPr>
              <w:pStyle w:val="NormalWeb"/>
              <w:rPr>
                <w:color w:val="000000"/>
                <w:sz w:val="20"/>
                <w:szCs w:val="20"/>
              </w:rPr>
            </w:pPr>
            <w:r w:rsidRPr="001E2410">
              <w:rPr>
                <w:color w:val="000000"/>
                <w:sz w:val="20"/>
                <w:szCs w:val="20"/>
              </w:rPr>
              <w:t xml:space="preserve">E, </w:t>
            </w:r>
            <w:hyperlink r:id="rId398" w:tooltip="F layer" w:history="1">
              <w:r w:rsidRPr="001E2410">
                <w:rPr>
                  <w:rStyle w:val="Hyperlink"/>
                  <w:color w:val="000000"/>
                  <w:sz w:val="20"/>
                  <w:szCs w:val="20"/>
                </w:rPr>
                <w:t>F layer</w:t>
              </w:r>
            </w:hyperlink>
            <w:r w:rsidRPr="001E2410">
              <w:rPr>
                <w:color w:val="000000"/>
                <w:sz w:val="20"/>
                <w:szCs w:val="20"/>
              </w:rPr>
              <w:t xml:space="preserve"> ionospheric refraction at night, when D layer absorption weakens.</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399" w:tooltip="High frequency" w:history="1">
              <w:r w:rsidRPr="001E2410">
                <w:rPr>
                  <w:rStyle w:val="Hyperlink"/>
                  <w:rFonts w:ascii="Times New Roman" w:hAnsi="Times New Roman"/>
                  <w:color w:val="000000"/>
                  <w:sz w:val="20"/>
                  <w:szCs w:val="20"/>
                </w:rPr>
                <w:t>HF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High Frequency (</w:t>
            </w:r>
            <w:hyperlink r:id="rId400" w:tooltip="Shortwave" w:history="1">
              <w:r w:rsidRPr="001E2410">
                <w:rPr>
                  <w:rStyle w:val="Hyperlink"/>
                  <w:rFonts w:ascii="Times New Roman" w:hAnsi="Times New Roman"/>
                  <w:color w:val="000000"/>
                  <w:sz w:val="20"/>
                  <w:szCs w:val="20"/>
                </w:rPr>
                <w:t>Short Wave</w:t>
              </w:r>
            </w:hyperlink>
            <w:r w:rsidRPr="001E2410">
              <w:rPr>
                <w:rFonts w:ascii="Times New Roman" w:hAnsi="Times New Roman"/>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3–30 </w:t>
            </w:r>
            <w:hyperlink r:id="rId401" w:tooltip="Megahertz" w:history="1">
              <w:r w:rsidRPr="001E2410">
                <w:rPr>
                  <w:rStyle w:val="Hyperlink"/>
                  <w:rFonts w:ascii="Times New Roman" w:hAnsi="Times New Roman"/>
                  <w:color w:val="000000"/>
                  <w:sz w:val="20"/>
                  <w:szCs w:val="20"/>
                </w:rPr>
                <w:t>MHz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100–10 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02" w:tooltip="E layer" w:history="1">
              <w:r w:rsidRPr="001E2410">
                <w:rPr>
                  <w:rStyle w:val="Hyperlink"/>
                  <w:rFonts w:ascii="Times New Roman" w:hAnsi="Times New Roman"/>
                  <w:color w:val="000000"/>
                  <w:sz w:val="20"/>
                  <w:szCs w:val="20"/>
                </w:rPr>
                <w:t>E layer</w:t>
              </w:r>
            </w:hyperlink>
            <w:r w:rsidRPr="001E2410">
              <w:rPr>
                <w:rFonts w:ascii="Times New Roman" w:hAnsi="Times New Roman"/>
                <w:color w:val="000000"/>
                <w:sz w:val="20"/>
                <w:szCs w:val="20"/>
              </w:rPr>
              <w:t xml:space="preserve"> ionospheric refraction. </w:t>
            </w:r>
          </w:p>
          <w:p w:rsidR="00426DB5" w:rsidRPr="001E2410" w:rsidRDefault="00426DB5" w:rsidP="00875D33">
            <w:pPr>
              <w:pStyle w:val="NormalWeb"/>
              <w:rPr>
                <w:color w:val="000000"/>
                <w:sz w:val="20"/>
                <w:szCs w:val="20"/>
              </w:rPr>
            </w:pPr>
            <w:r w:rsidRPr="001E2410">
              <w:rPr>
                <w:color w:val="000000"/>
                <w:sz w:val="20"/>
                <w:szCs w:val="20"/>
              </w:rPr>
              <w:t xml:space="preserve">F1, </w:t>
            </w:r>
            <w:hyperlink r:id="rId403" w:tooltip="F2 propagation" w:history="1">
              <w:r w:rsidRPr="001E2410">
                <w:rPr>
                  <w:rStyle w:val="Hyperlink"/>
                  <w:color w:val="000000"/>
                  <w:sz w:val="20"/>
                  <w:szCs w:val="20"/>
                </w:rPr>
                <w:t>F2</w:t>
              </w:r>
            </w:hyperlink>
            <w:r w:rsidRPr="001E2410">
              <w:rPr>
                <w:color w:val="000000"/>
                <w:sz w:val="20"/>
                <w:szCs w:val="20"/>
              </w:rPr>
              <w:t xml:space="preserve"> layer ionospheric refraction.</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04" w:tooltip="Very high frequency" w:history="1">
              <w:r w:rsidRPr="001E2410">
                <w:rPr>
                  <w:rStyle w:val="Hyperlink"/>
                  <w:rFonts w:ascii="Times New Roman" w:hAnsi="Times New Roman"/>
                  <w:color w:val="000000"/>
                  <w:sz w:val="20"/>
                  <w:szCs w:val="20"/>
                </w:rPr>
                <w:t>VHF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Very High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30–300 </w:t>
            </w:r>
            <w:hyperlink r:id="rId405" w:tooltip="Megahertz" w:history="1">
              <w:r w:rsidRPr="001E2410">
                <w:rPr>
                  <w:rStyle w:val="Hyperlink"/>
                  <w:rFonts w:ascii="Times New Roman" w:hAnsi="Times New Roman"/>
                  <w:color w:val="000000"/>
                  <w:sz w:val="20"/>
                  <w:szCs w:val="20"/>
                </w:rPr>
                <w:t>MHz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10–1 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06" w:tooltip="Sporadic E propagation" w:history="1">
              <w:r w:rsidRPr="001E2410">
                <w:rPr>
                  <w:rStyle w:val="Hyperlink"/>
                  <w:rFonts w:ascii="Times New Roman" w:hAnsi="Times New Roman"/>
                  <w:color w:val="000000"/>
                  <w:sz w:val="20"/>
                  <w:szCs w:val="20"/>
                </w:rPr>
                <w:t>Infrequent E ionospheric refraction</w:t>
              </w:r>
            </w:hyperlink>
            <w:r w:rsidRPr="001E2410">
              <w:rPr>
                <w:rFonts w:ascii="Times New Roman" w:hAnsi="Times New Roman"/>
                <w:color w:val="000000"/>
                <w:sz w:val="20"/>
                <w:szCs w:val="20"/>
              </w:rPr>
              <w:t xml:space="preserve">. Extremely rare F1, </w:t>
            </w:r>
            <w:hyperlink r:id="rId407" w:tooltip="F2 propagation" w:history="1">
              <w:r w:rsidRPr="001E2410">
                <w:rPr>
                  <w:rStyle w:val="Hyperlink"/>
                  <w:rFonts w:ascii="Times New Roman" w:hAnsi="Times New Roman"/>
                  <w:color w:val="000000"/>
                  <w:sz w:val="20"/>
                  <w:szCs w:val="20"/>
                </w:rPr>
                <w:t>F2</w:t>
              </w:r>
            </w:hyperlink>
            <w:r w:rsidRPr="001E2410">
              <w:rPr>
                <w:rFonts w:ascii="Times New Roman" w:hAnsi="Times New Roman"/>
                <w:color w:val="000000"/>
                <w:sz w:val="20"/>
                <w:szCs w:val="20"/>
              </w:rPr>
              <w:t xml:space="preserve"> layer ionospheric refraction during high sunspot activity up to 80 MHz. Generally direct wave. Sometimes </w:t>
            </w:r>
            <w:hyperlink r:id="rId408" w:tooltip="Tropospheric ducting" w:history="1">
              <w:r w:rsidRPr="001E2410">
                <w:rPr>
                  <w:rStyle w:val="Hyperlink"/>
                  <w:rFonts w:ascii="Times New Roman" w:hAnsi="Times New Roman"/>
                  <w:color w:val="000000"/>
                  <w:sz w:val="20"/>
                  <w:szCs w:val="20"/>
                </w:rPr>
                <w:t>tropospheric ducting</w:t>
              </w:r>
            </w:hyperlink>
            <w:r w:rsidRPr="001E2410">
              <w:rPr>
                <w:rFonts w:ascii="Times New Roman" w:hAnsi="Times New Roman"/>
                <w:color w:val="000000"/>
                <w:sz w:val="20"/>
                <w:szCs w:val="20"/>
              </w:rPr>
              <w:t>.</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09" w:tooltip="Ultra high frequency" w:history="1">
              <w:r w:rsidRPr="001E2410">
                <w:rPr>
                  <w:rStyle w:val="Hyperlink"/>
                  <w:rFonts w:ascii="Times New Roman" w:hAnsi="Times New Roman"/>
                  <w:color w:val="000000"/>
                  <w:sz w:val="20"/>
                  <w:szCs w:val="20"/>
                </w:rPr>
                <w:t>UHF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Ultra High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300–3000 </w:t>
            </w:r>
            <w:hyperlink r:id="rId410" w:tooltip="Megahertz" w:history="1">
              <w:r w:rsidRPr="001E2410">
                <w:rPr>
                  <w:rStyle w:val="Hyperlink"/>
                  <w:rFonts w:ascii="Times New Roman" w:hAnsi="Times New Roman"/>
                  <w:color w:val="000000"/>
                  <w:sz w:val="20"/>
                  <w:szCs w:val="20"/>
                </w:rPr>
                <w:t>MHz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100–10 cm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11" w:tooltip="Line-of-sight propagation" w:history="1">
              <w:r w:rsidRPr="001E2410">
                <w:rPr>
                  <w:rStyle w:val="Hyperlink"/>
                  <w:rFonts w:ascii="Times New Roman" w:hAnsi="Times New Roman"/>
                  <w:color w:val="000000"/>
                  <w:sz w:val="20"/>
                  <w:szCs w:val="20"/>
                </w:rPr>
                <w:t>Direct wave</w:t>
              </w:r>
            </w:hyperlink>
            <w:r w:rsidRPr="001E2410">
              <w:rPr>
                <w:rFonts w:ascii="Times New Roman" w:hAnsi="Times New Roman"/>
                <w:color w:val="000000"/>
                <w:sz w:val="20"/>
                <w:szCs w:val="20"/>
              </w:rPr>
              <w:t xml:space="preserve">. Sometimes </w:t>
            </w:r>
            <w:hyperlink r:id="rId412" w:tooltip="Tropospheric ducting" w:history="1">
              <w:r w:rsidRPr="001E2410">
                <w:rPr>
                  <w:rStyle w:val="Hyperlink"/>
                  <w:rFonts w:ascii="Times New Roman" w:hAnsi="Times New Roman"/>
                  <w:color w:val="000000"/>
                  <w:sz w:val="20"/>
                  <w:szCs w:val="20"/>
                </w:rPr>
                <w:t>tropospheric ducting</w:t>
              </w:r>
            </w:hyperlink>
            <w:r w:rsidRPr="001E2410">
              <w:rPr>
                <w:rFonts w:ascii="Times New Roman" w:hAnsi="Times New Roman"/>
                <w:color w:val="000000"/>
                <w:sz w:val="20"/>
                <w:szCs w:val="20"/>
              </w:rPr>
              <w:t>.</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13" w:tooltip="Super high frequency" w:history="1">
              <w:r w:rsidRPr="001E2410">
                <w:rPr>
                  <w:rStyle w:val="Hyperlink"/>
                  <w:rFonts w:ascii="Times New Roman" w:hAnsi="Times New Roman"/>
                  <w:color w:val="000000"/>
                  <w:sz w:val="20"/>
                  <w:szCs w:val="20"/>
                </w:rPr>
                <w:t>SHF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Super High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3–30 </w:t>
            </w:r>
            <w:hyperlink r:id="rId414" w:tooltip="Gigahertz" w:history="1">
              <w:r w:rsidRPr="001E2410">
                <w:rPr>
                  <w:rStyle w:val="Hyperlink"/>
                  <w:rFonts w:ascii="Times New Roman" w:hAnsi="Times New Roman"/>
                  <w:color w:val="000000"/>
                  <w:sz w:val="20"/>
                  <w:szCs w:val="20"/>
                </w:rPr>
                <w:t>GHz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10–1 cm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Direct wave.</w:t>
            </w:r>
          </w:p>
        </w:tc>
      </w:tr>
      <w:tr w:rsidR="00426DB5" w:rsidRPr="001E2410" w:rsidTr="00875D3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hyperlink r:id="rId415" w:tooltip="Extremely high frequency" w:history="1">
              <w:r w:rsidRPr="001E2410">
                <w:rPr>
                  <w:rStyle w:val="Hyperlink"/>
                  <w:rFonts w:ascii="Times New Roman" w:hAnsi="Times New Roman"/>
                  <w:color w:val="000000"/>
                  <w:sz w:val="20"/>
                  <w:szCs w:val="20"/>
                </w:rPr>
                <w:t>EHF</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Extremely High Frequency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 xml:space="preserve">30–300 </w:t>
            </w:r>
            <w:hyperlink r:id="rId416" w:tooltip="Gigahertz" w:history="1">
              <w:r w:rsidRPr="001E2410">
                <w:rPr>
                  <w:rStyle w:val="Hyperlink"/>
                  <w:rFonts w:ascii="Times New Roman" w:hAnsi="Times New Roman"/>
                  <w:color w:val="000000"/>
                  <w:sz w:val="20"/>
                  <w:szCs w:val="20"/>
                </w:rPr>
                <w:t>GHz</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10–1 mm</w:t>
            </w:r>
          </w:p>
        </w:tc>
        <w:tc>
          <w:tcPr>
            <w:tcW w:w="0" w:type="auto"/>
            <w:tcBorders>
              <w:top w:val="outset" w:sz="6" w:space="0" w:color="auto"/>
              <w:left w:val="outset" w:sz="6" w:space="0" w:color="auto"/>
              <w:bottom w:val="outset" w:sz="6" w:space="0" w:color="auto"/>
              <w:right w:val="outset" w:sz="6" w:space="0" w:color="auto"/>
            </w:tcBorders>
            <w:vAlign w:val="center"/>
            <w:hideMark/>
          </w:tcPr>
          <w:p w:rsidR="00426DB5" w:rsidRPr="001E2410" w:rsidRDefault="00426DB5" w:rsidP="00875D33">
            <w:pPr>
              <w:rPr>
                <w:rFonts w:ascii="Times New Roman" w:hAnsi="Times New Roman"/>
                <w:color w:val="000000"/>
                <w:sz w:val="20"/>
                <w:szCs w:val="20"/>
              </w:rPr>
            </w:pPr>
            <w:r w:rsidRPr="001E2410">
              <w:rPr>
                <w:rFonts w:ascii="Times New Roman" w:hAnsi="Times New Roman"/>
                <w:color w:val="000000"/>
                <w:sz w:val="20"/>
                <w:szCs w:val="20"/>
              </w:rPr>
              <w:t>Direct wave limited by absorption.</w:t>
            </w:r>
          </w:p>
        </w:tc>
      </w:tr>
    </w:tbl>
    <w:p w:rsidR="00426DB5" w:rsidRPr="001E2410" w:rsidRDefault="00426DB5" w:rsidP="00426DB5">
      <w:pPr>
        <w:pStyle w:val="Heading3"/>
        <w:rPr>
          <w:color w:val="000000"/>
          <w:sz w:val="20"/>
          <w:szCs w:val="20"/>
        </w:rPr>
      </w:pPr>
      <w:r w:rsidRPr="001E2410">
        <w:rPr>
          <w:color w:val="000000"/>
          <w:sz w:val="20"/>
          <w:szCs w:val="20"/>
        </w:rPr>
        <w:t xml:space="preserve"> </w:t>
      </w:r>
      <w:r w:rsidRPr="001E2410">
        <w:rPr>
          <w:rStyle w:val="mw-headline"/>
          <w:color w:val="000000"/>
          <w:sz w:val="20"/>
          <w:szCs w:val="20"/>
        </w:rPr>
        <w:t>Surface modes</w:t>
      </w:r>
    </w:p>
    <w:p w:rsidR="00426DB5" w:rsidRPr="001E2410" w:rsidRDefault="00426DB5" w:rsidP="00426DB5">
      <w:pPr>
        <w:rPr>
          <w:rFonts w:ascii="Times New Roman" w:hAnsi="Times New Roman"/>
          <w:color w:val="000000"/>
          <w:sz w:val="20"/>
          <w:szCs w:val="20"/>
        </w:rPr>
      </w:pPr>
      <w:r w:rsidRPr="001E2410">
        <w:rPr>
          <w:rFonts w:ascii="Times New Roman" w:hAnsi="Times New Roman"/>
          <w:color w:val="000000"/>
          <w:sz w:val="20"/>
          <w:szCs w:val="20"/>
        </w:rPr>
        <w:t xml:space="preserve">Main article: </w:t>
      </w:r>
      <w:hyperlink r:id="rId417" w:tooltip="Surface wave" w:history="1">
        <w:r w:rsidRPr="001E2410">
          <w:rPr>
            <w:rStyle w:val="Hyperlink"/>
            <w:rFonts w:ascii="Times New Roman" w:hAnsi="Times New Roman"/>
            <w:color w:val="000000"/>
            <w:sz w:val="20"/>
            <w:szCs w:val="20"/>
          </w:rPr>
          <w:t>Surface wave</w:t>
        </w:r>
      </w:hyperlink>
    </w:p>
    <w:p w:rsidR="00426DB5" w:rsidRPr="001E2410" w:rsidRDefault="00426DB5" w:rsidP="00426DB5">
      <w:pPr>
        <w:pStyle w:val="NormalWeb"/>
        <w:rPr>
          <w:color w:val="000000"/>
          <w:sz w:val="20"/>
          <w:szCs w:val="20"/>
        </w:rPr>
      </w:pPr>
      <w:r w:rsidRPr="001E2410">
        <w:rPr>
          <w:color w:val="000000"/>
          <w:sz w:val="20"/>
          <w:szCs w:val="20"/>
        </w:rPr>
        <w:t xml:space="preserve">Lower frequencies (between 30 and 3,000 kHz) have the property of following the curvature of the earth via </w:t>
      </w:r>
      <w:hyperlink r:id="rId418" w:tooltip="Groundwave" w:history="1">
        <w:r w:rsidRPr="001E2410">
          <w:rPr>
            <w:rStyle w:val="Hyperlink"/>
            <w:color w:val="000000"/>
            <w:sz w:val="20"/>
            <w:szCs w:val="20"/>
          </w:rPr>
          <w:t>groundwave</w:t>
        </w:r>
      </w:hyperlink>
      <w:r w:rsidRPr="001E2410">
        <w:rPr>
          <w:color w:val="000000"/>
          <w:sz w:val="20"/>
          <w:szCs w:val="20"/>
        </w:rPr>
        <w:t xml:space="preserve"> propagation in the majority of occurrences.</w:t>
      </w:r>
    </w:p>
    <w:p w:rsidR="00426DB5" w:rsidRPr="001E2410" w:rsidRDefault="00426DB5" w:rsidP="00426DB5">
      <w:pPr>
        <w:pStyle w:val="NormalWeb"/>
        <w:rPr>
          <w:color w:val="000000"/>
          <w:sz w:val="20"/>
          <w:szCs w:val="20"/>
        </w:rPr>
      </w:pPr>
      <w:r w:rsidRPr="001E2410">
        <w:rPr>
          <w:color w:val="000000"/>
          <w:sz w:val="20"/>
          <w:szCs w:val="20"/>
        </w:rPr>
        <w:t xml:space="preserve">In this mode the radio wave propagates by interacting with the semi-conductive surface of the earth. The wave "clings" to the surface and thus follows the curvature of the earth. Vertical </w:t>
      </w:r>
      <w:hyperlink r:id="rId419" w:tooltip="Polarization (waves)" w:history="1">
        <w:r w:rsidRPr="001E2410">
          <w:rPr>
            <w:rStyle w:val="Hyperlink"/>
            <w:color w:val="000000"/>
            <w:sz w:val="20"/>
            <w:szCs w:val="20"/>
          </w:rPr>
          <w:t>polarization</w:t>
        </w:r>
      </w:hyperlink>
      <w:r w:rsidRPr="001E2410">
        <w:rPr>
          <w:color w:val="000000"/>
          <w:sz w:val="20"/>
          <w:szCs w:val="20"/>
        </w:rPr>
        <w:t xml:space="preserve"> is used to alleviate short circuiting the electric field through the conductivity of the ground. Since the ground is not a perfect electrical conductor, ground waves are attenuated rapidly as they follow the earth’s surface. </w:t>
      </w:r>
      <w:hyperlink r:id="rId420" w:tooltip="Attenuation" w:history="1">
        <w:r w:rsidRPr="001E2410">
          <w:rPr>
            <w:rStyle w:val="Hyperlink"/>
            <w:color w:val="000000"/>
            <w:sz w:val="20"/>
            <w:szCs w:val="20"/>
          </w:rPr>
          <w:t>Attenuation</w:t>
        </w:r>
      </w:hyperlink>
      <w:r w:rsidRPr="001E2410">
        <w:rPr>
          <w:color w:val="000000"/>
          <w:sz w:val="20"/>
          <w:szCs w:val="20"/>
        </w:rPr>
        <w:t xml:space="preserve"> is proportional to the frequency making this mode mainly useful for </w:t>
      </w:r>
      <w:hyperlink r:id="rId421" w:tooltip="Low frequency" w:history="1">
        <w:r w:rsidRPr="001E2410">
          <w:rPr>
            <w:rStyle w:val="Hyperlink"/>
            <w:color w:val="000000"/>
            <w:sz w:val="20"/>
            <w:szCs w:val="20"/>
          </w:rPr>
          <w:t>LF</w:t>
        </w:r>
      </w:hyperlink>
      <w:r w:rsidRPr="001E2410">
        <w:rPr>
          <w:color w:val="000000"/>
          <w:sz w:val="20"/>
          <w:szCs w:val="20"/>
        </w:rPr>
        <w:t xml:space="preserve"> and </w:t>
      </w:r>
      <w:hyperlink r:id="rId422" w:tooltip="VLF" w:history="1">
        <w:r w:rsidRPr="001E2410">
          <w:rPr>
            <w:rStyle w:val="Hyperlink"/>
            <w:color w:val="000000"/>
            <w:sz w:val="20"/>
            <w:szCs w:val="20"/>
          </w:rPr>
          <w:t>VLF</w:t>
        </w:r>
      </w:hyperlink>
      <w:r w:rsidRPr="001E2410">
        <w:rPr>
          <w:color w:val="000000"/>
          <w:sz w:val="20"/>
          <w:szCs w:val="20"/>
        </w:rPr>
        <w:t xml:space="preserve"> frequencies.</w:t>
      </w:r>
    </w:p>
    <w:p w:rsidR="00426DB5" w:rsidRPr="001E2410" w:rsidRDefault="00426DB5" w:rsidP="00426DB5">
      <w:pPr>
        <w:pStyle w:val="NormalWeb"/>
        <w:rPr>
          <w:color w:val="000000"/>
          <w:sz w:val="20"/>
          <w:szCs w:val="20"/>
        </w:rPr>
      </w:pPr>
      <w:r w:rsidRPr="001E2410">
        <w:rPr>
          <w:color w:val="000000"/>
          <w:sz w:val="20"/>
          <w:szCs w:val="20"/>
        </w:rPr>
        <w:lastRenderedPageBreak/>
        <w:t xml:space="preserve">Today LF and VLF are mostly used for </w:t>
      </w:r>
      <w:hyperlink r:id="rId423" w:tooltip="Time signal" w:history="1">
        <w:r w:rsidRPr="001E2410">
          <w:rPr>
            <w:rStyle w:val="Hyperlink"/>
            <w:color w:val="000000"/>
            <w:sz w:val="20"/>
            <w:szCs w:val="20"/>
          </w:rPr>
          <w:t>time signals</w:t>
        </w:r>
      </w:hyperlink>
      <w:r w:rsidRPr="001E2410">
        <w:rPr>
          <w:color w:val="000000"/>
          <w:sz w:val="20"/>
          <w:szCs w:val="20"/>
        </w:rPr>
        <w:t xml:space="preserve">, and for </w:t>
      </w:r>
      <w:hyperlink r:id="rId424" w:tooltip="Military communications" w:history="1">
        <w:r w:rsidRPr="001E2410">
          <w:rPr>
            <w:rStyle w:val="Hyperlink"/>
            <w:color w:val="000000"/>
            <w:sz w:val="20"/>
            <w:szCs w:val="20"/>
          </w:rPr>
          <w:t>military communications</w:t>
        </w:r>
      </w:hyperlink>
      <w:r w:rsidRPr="001E2410">
        <w:rPr>
          <w:color w:val="000000"/>
          <w:sz w:val="20"/>
          <w:szCs w:val="20"/>
        </w:rPr>
        <w:t xml:space="preserve">, especially with ships and submarines, although radio amateurs have an allocation at 137 kHz in some parts of the world. Early commercial and professional radio services relied exclusively on </w:t>
      </w:r>
      <w:hyperlink r:id="rId425" w:tooltip="Long wave" w:history="1">
        <w:r w:rsidRPr="001E2410">
          <w:rPr>
            <w:rStyle w:val="Hyperlink"/>
            <w:color w:val="000000"/>
            <w:sz w:val="20"/>
            <w:szCs w:val="20"/>
          </w:rPr>
          <w:t>long wave</w:t>
        </w:r>
      </w:hyperlink>
      <w:r w:rsidRPr="001E2410">
        <w:rPr>
          <w:color w:val="000000"/>
          <w:sz w:val="20"/>
          <w:szCs w:val="20"/>
        </w:rPr>
        <w:t xml:space="preserve">, low frequencies and ground-wave propagation. To prevent interference with these services, amateur and experimental transmitters were restricted to the higher (HF) frequencies, felt to be useless since their ground-wave range was limited. Upon discovery of the other propagation modes possible at </w:t>
      </w:r>
      <w:hyperlink r:id="rId426" w:tooltip="Medium wave" w:history="1">
        <w:r w:rsidRPr="001E2410">
          <w:rPr>
            <w:rStyle w:val="Hyperlink"/>
            <w:color w:val="000000"/>
            <w:sz w:val="20"/>
            <w:szCs w:val="20"/>
          </w:rPr>
          <w:t>medium wave</w:t>
        </w:r>
      </w:hyperlink>
      <w:r w:rsidRPr="001E2410">
        <w:rPr>
          <w:color w:val="000000"/>
          <w:sz w:val="20"/>
          <w:szCs w:val="20"/>
        </w:rPr>
        <w:t xml:space="preserve"> and </w:t>
      </w:r>
      <w:hyperlink r:id="rId427" w:tooltip="Short wave" w:history="1">
        <w:r w:rsidRPr="001E2410">
          <w:rPr>
            <w:rStyle w:val="Hyperlink"/>
            <w:color w:val="000000"/>
            <w:sz w:val="20"/>
            <w:szCs w:val="20"/>
          </w:rPr>
          <w:t>short wave</w:t>
        </w:r>
      </w:hyperlink>
      <w:r w:rsidRPr="001E2410">
        <w:rPr>
          <w:color w:val="000000"/>
          <w:sz w:val="20"/>
          <w:szCs w:val="20"/>
        </w:rPr>
        <w:t xml:space="preserve"> frequencies, the advantages of HF for commercial and military purposes became apparent. Amateur experimentation was then confined only to authorized frequency segments in that range. Although the exact frequencies vary by region, the most common HF wavelengths used are 160 m, 80 m, 40 m, 30 m, 20 m, 17 m, 15 m, 12 m and 10 m. The 30 m, 17 m and 12 m are </w:t>
      </w:r>
      <w:hyperlink r:id="rId428" w:tooltip="WARC bands" w:history="1">
        <w:r w:rsidRPr="001E2410">
          <w:rPr>
            <w:rStyle w:val="Hyperlink"/>
            <w:color w:val="000000"/>
            <w:sz w:val="20"/>
            <w:szCs w:val="20"/>
          </w:rPr>
          <w:t>WARC bands</w:t>
        </w:r>
      </w:hyperlink>
      <w:r w:rsidRPr="001E2410">
        <w:rPr>
          <w:color w:val="000000"/>
          <w:sz w:val="20"/>
          <w:szCs w:val="20"/>
        </w:rPr>
        <w:t>, which were made available later than the other bands.</w:t>
      </w:r>
    </w:p>
    <w:p w:rsidR="00426DB5" w:rsidRPr="001E2410" w:rsidRDefault="00426DB5" w:rsidP="00426DB5">
      <w:pPr>
        <w:pStyle w:val="Heading3"/>
        <w:rPr>
          <w:color w:val="000000"/>
          <w:sz w:val="20"/>
          <w:szCs w:val="20"/>
        </w:rPr>
      </w:pPr>
      <w:r w:rsidRPr="001E2410">
        <w:rPr>
          <w:rStyle w:val="mw-headline"/>
          <w:color w:val="000000"/>
          <w:sz w:val="20"/>
          <w:szCs w:val="20"/>
        </w:rPr>
        <w:t>Direct modes (line-of-sight)</w:t>
      </w:r>
    </w:p>
    <w:p w:rsidR="00426DB5" w:rsidRPr="001E2410" w:rsidRDefault="00426DB5" w:rsidP="00426DB5">
      <w:pPr>
        <w:pStyle w:val="NormalWeb"/>
        <w:rPr>
          <w:color w:val="000000"/>
          <w:sz w:val="20"/>
          <w:szCs w:val="20"/>
        </w:rPr>
      </w:pPr>
      <w:hyperlink r:id="rId429" w:tooltip="Line-of-sight propagation" w:history="1">
        <w:r w:rsidRPr="001E2410">
          <w:rPr>
            <w:rStyle w:val="Hyperlink"/>
            <w:color w:val="000000"/>
            <w:sz w:val="20"/>
            <w:szCs w:val="20"/>
          </w:rPr>
          <w:t>Line-of-sight</w:t>
        </w:r>
      </w:hyperlink>
      <w:r w:rsidRPr="001E2410">
        <w:rPr>
          <w:color w:val="000000"/>
          <w:sz w:val="20"/>
          <w:szCs w:val="20"/>
        </w:rPr>
        <w:t xml:space="preserve"> is the direct propagation of radio waves between antennas that are visible to each other. This is probably the most common of the radio propagation modes at </w:t>
      </w:r>
      <w:hyperlink r:id="rId430" w:tooltip="VHF" w:history="1">
        <w:r w:rsidRPr="001E2410">
          <w:rPr>
            <w:rStyle w:val="Hyperlink"/>
            <w:color w:val="000000"/>
            <w:sz w:val="20"/>
            <w:szCs w:val="20"/>
          </w:rPr>
          <w:t>VHF</w:t>
        </w:r>
      </w:hyperlink>
      <w:r w:rsidRPr="001E2410">
        <w:rPr>
          <w:color w:val="000000"/>
          <w:sz w:val="20"/>
          <w:szCs w:val="20"/>
        </w:rPr>
        <w:t xml:space="preserve"> and higher frequencies. Because radio signals can travel through many non-metallic objects, radio can be picked up through walls. This is still line-of-sight propagation. Examples would include propagation between a satellite and a ground antenna or reception of television signals from a local TV transmitter.</w:t>
      </w:r>
    </w:p>
    <w:p w:rsidR="00426DB5" w:rsidRPr="001E2410" w:rsidRDefault="00426DB5" w:rsidP="00426DB5">
      <w:pPr>
        <w:pStyle w:val="NormalWeb"/>
        <w:rPr>
          <w:color w:val="000000"/>
          <w:sz w:val="20"/>
          <w:szCs w:val="20"/>
        </w:rPr>
      </w:pPr>
      <w:hyperlink r:id="rId431" w:tooltip="Ground plane" w:history="1">
        <w:r w:rsidRPr="001E2410">
          <w:rPr>
            <w:rStyle w:val="Hyperlink"/>
            <w:color w:val="000000"/>
            <w:sz w:val="20"/>
            <w:szCs w:val="20"/>
          </w:rPr>
          <w:t>Ground plane</w:t>
        </w:r>
      </w:hyperlink>
      <w:r w:rsidRPr="001E2410">
        <w:rPr>
          <w:color w:val="000000"/>
          <w:sz w:val="20"/>
          <w:szCs w:val="20"/>
        </w:rPr>
        <w:t xml:space="preserve"> </w:t>
      </w:r>
      <w:hyperlink r:id="rId432" w:tooltip="Reflection (physics)" w:history="1">
        <w:r w:rsidRPr="001E2410">
          <w:rPr>
            <w:rStyle w:val="Hyperlink"/>
            <w:color w:val="000000"/>
            <w:sz w:val="20"/>
            <w:szCs w:val="20"/>
          </w:rPr>
          <w:t>reflection</w:t>
        </w:r>
      </w:hyperlink>
      <w:r w:rsidRPr="001E2410">
        <w:rPr>
          <w:color w:val="000000"/>
          <w:sz w:val="20"/>
          <w:szCs w:val="20"/>
        </w:rPr>
        <w:t xml:space="preserve"> effects are an important factor in VHF line of sight propagation. The interference between the direct beam line-of-sight and the ground reflected beam often leads to an effective inverse-fourth-power i.e. (1/lamda)^4 law for ground-plane limited radiation. [Need reference to inverse-fourth-power law + ground plane. Drawings may clarify]</w:t>
      </w:r>
    </w:p>
    <w:p w:rsidR="00426DB5" w:rsidRPr="001E2410" w:rsidRDefault="00426DB5" w:rsidP="00426DB5">
      <w:pPr>
        <w:pStyle w:val="Heading3"/>
        <w:rPr>
          <w:color w:val="000000"/>
          <w:sz w:val="20"/>
          <w:szCs w:val="20"/>
        </w:rPr>
      </w:pPr>
      <w:r w:rsidRPr="001E2410">
        <w:rPr>
          <w:rStyle w:val="mw-headline"/>
          <w:color w:val="000000"/>
          <w:sz w:val="20"/>
          <w:szCs w:val="20"/>
        </w:rPr>
        <w:t>Ionospheric modes (skywave)</w:t>
      </w:r>
    </w:p>
    <w:p w:rsidR="00426DB5" w:rsidRPr="001E2410" w:rsidRDefault="00426DB5" w:rsidP="00426DB5">
      <w:pPr>
        <w:rPr>
          <w:rFonts w:ascii="Times New Roman" w:hAnsi="Times New Roman"/>
          <w:color w:val="000000"/>
          <w:sz w:val="20"/>
          <w:szCs w:val="20"/>
        </w:rPr>
      </w:pPr>
      <w:r w:rsidRPr="001E2410">
        <w:rPr>
          <w:rFonts w:ascii="Times New Roman" w:hAnsi="Times New Roman"/>
          <w:color w:val="000000"/>
          <w:sz w:val="20"/>
          <w:szCs w:val="20"/>
        </w:rPr>
        <w:t xml:space="preserve">Main article: </w:t>
      </w:r>
      <w:hyperlink r:id="rId433" w:tooltip="Skywave" w:history="1">
        <w:r w:rsidRPr="001E2410">
          <w:rPr>
            <w:rStyle w:val="Hyperlink"/>
            <w:rFonts w:ascii="Times New Roman" w:hAnsi="Times New Roman"/>
            <w:color w:val="000000"/>
            <w:sz w:val="20"/>
            <w:szCs w:val="20"/>
          </w:rPr>
          <w:t>Skywave</w:t>
        </w:r>
      </w:hyperlink>
    </w:p>
    <w:p w:rsidR="00426DB5" w:rsidRPr="001E2410" w:rsidRDefault="00426DB5" w:rsidP="00426DB5">
      <w:pPr>
        <w:pStyle w:val="NormalWeb"/>
        <w:rPr>
          <w:color w:val="000000"/>
          <w:sz w:val="20"/>
          <w:szCs w:val="20"/>
        </w:rPr>
      </w:pPr>
      <w:hyperlink r:id="rId434" w:tooltip="Skywave" w:history="1">
        <w:r w:rsidRPr="001E2410">
          <w:rPr>
            <w:rStyle w:val="Hyperlink"/>
            <w:color w:val="000000"/>
            <w:sz w:val="20"/>
            <w:szCs w:val="20"/>
          </w:rPr>
          <w:t>Skywave</w:t>
        </w:r>
      </w:hyperlink>
      <w:r w:rsidRPr="001E2410">
        <w:rPr>
          <w:color w:val="000000"/>
          <w:sz w:val="20"/>
          <w:szCs w:val="20"/>
        </w:rPr>
        <w:t xml:space="preserve"> propagation, also referred to as </w:t>
      </w:r>
      <w:hyperlink r:id="rId435" w:tooltip="Skip (radio)" w:history="1">
        <w:r w:rsidRPr="001E2410">
          <w:rPr>
            <w:rStyle w:val="Hyperlink"/>
            <w:color w:val="000000"/>
            <w:sz w:val="20"/>
            <w:szCs w:val="20"/>
          </w:rPr>
          <w:t>skip</w:t>
        </w:r>
      </w:hyperlink>
      <w:r w:rsidRPr="001E2410">
        <w:rPr>
          <w:color w:val="000000"/>
          <w:sz w:val="20"/>
          <w:szCs w:val="20"/>
        </w:rPr>
        <w:t xml:space="preserve">, is any of the modes that rely on </w:t>
      </w:r>
      <w:hyperlink r:id="rId436" w:tooltip="Refraction" w:history="1">
        <w:r w:rsidRPr="001E2410">
          <w:rPr>
            <w:rStyle w:val="Hyperlink"/>
            <w:color w:val="000000"/>
            <w:sz w:val="20"/>
            <w:szCs w:val="20"/>
          </w:rPr>
          <w:t>refraction</w:t>
        </w:r>
      </w:hyperlink>
      <w:r w:rsidRPr="001E2410">
        <w:rPr>
          <w:color w:val="000000"/>
          <w:sz w:val="20"/>
          <w:szCs w:val="20"/>
        </w:rPr>
        <w:t xml:space="preserve"> of radio waves in the </w:t>
      </w:r>
      <w:hyperlink r:id="rId437" w:tooltip="Ionosphere" w:history="1">
        <w:r w:rsidRPr="001E2410">
          <w:rPr>
            <w:rStyle w:val="Hyperlink"/>
            <w:color w:val="000000"/>
            <w:sz w:val="20"/>
            <w:szCs w:val="20"/>
          </w:rPr>
          <w:t>ionosphere</w:t>
        </w:r>
      </w:hyperlink>
      <w:r w:rsidRPr="001E2410">
        <w:rPr>
          <w:color w:val="000000"/>
          <w:sz w:val="20"/>
          <w:szCs w:val="20"/>
        </w:rPr>
        <w:t xml:space="preserve">, which is made up of one or more ionized layers in the upper </w:t>
      </w:r>
      <w:hyperlink r:id="rId438" w:tooltip="Earth's atmosphere" w:history="1">
        <w:r w:rsidRPr="001E2410">
          <w:rPr>
            <w:rStyle w:val="Hyperlink"/>
            <w:color w:val="000000"/>
            <w:sz w:val="20"/>
            <w:szCs w:val="20"/>
          </w:rPr>
          <w:t>atmosphere</w:t>
        </w:r>
      </w:hyperlink>
      <w:r w:rsidRPr="001E2410">
        <w:rPr>
          <w:color w:val="000000"/>
          <w:sz w:val="20"/>
          <w:szCs w:val="20"/>
        </w:rPr>
        <w:t xml:space="preserve">. F2-layer is the most important ionospheric layer for HF propagation, though F1, E, and D-layers also play some role. These layers are directly affected by the sun on a daily cycle, the seasons and the 11-year </w:t>
      </w:r>
      <w:hyperlink r:id="rId439" w:tooltip="Sunspot cycle" w:history="1">
        <w:r w:rsidRPr="001E2410">
          <w:rPr>
            <w:rStyle w:val="Hyperlink"/>
            <w:color w:val="000000"/>
            <w:sz w:val="20"/>
            <w:szCs w:val="20"/>
          </w:rPr>
          <w:t>sunspot cycle</w:t>
        </w:r>
      </w:hyperlink>
      <w:r w:rsidRPr="001E2410">
        <w:rPr>
          <w:color w:val="000000"/>
          <w:sz w:val="20"/>
          <w:szCs w:val="20"/>
        </w:rPr>
        <w:t xml:space="preserve"> determines the utility of these modes. During solar maxima, the whole HF range up to 30 MHz can be used and F2 propagation up to 50 MHz are observed frequently depending upon daily solar flux values. During </w:t>
      </w:r>
      <w:hyperlink r:id="rId440" w:tooltip="Solar minima" w:history="1">
        <w:r w:rsidRPr="001E2410">
          <w:rPr>
            <w:rStyle w:val="Hyperlink"/>
            <w:color w:val="000000"/>
            <w:sz w:val="20"/>
            <w:szCs w:val="20"/>
          </w:rPr>
          <w:t>solar minima</w:t>
        </w:r>
      </w:hyperlink>
      <w:r w:rsidRPr="001E2410">
        <w:rPr>
          <w:color w:val="000000"/>
          <w:sz w:val="20"/>
          <w:szCs w:val="20"/>
        </w:rPr>
        <w:t>, propagation of higher frequencies is generally worse.</w:t>
      </w:r>
    </w:p>
    <w:p w:rsidR="00426DB5" w:rsidRDefault="00426DB5" w:rsidP="00426DB5">
      <w:pPr>
        <w:pStyle w:val="NormalWeb"/>
        <w:rPr>
          <w:color w:val="000000"/>
          <w:sz w:val="20"/>
          <w:szCs w:val="20"/>
        </w:rPr>
      </w:pPr>
      <w:r w:rsidRPr="001E2410">
        <w:rPr>
          <w:color w:val="000000"/>
          <w:sz w:val="20"/>
          <w:szCs w:val="20"/>
        </w:rPr>
        <w:t xml:space="preserve">Forecasting of skywave modes is of considerable interest to </w:t>
      </w:r>
      <w:hyperlink r:id="rId441" w:tooltip="Amateur radio" w:history="1">
        <w:r w:rsidRPr="001E2410">
          <w:rPr>
            <w:rStyle w:val="Hyperlink"/>
            <w:color w:val="000000"/>
            <w:sz w:val="20"/>
            <w:szCs w:val="20"/>
          </w:rPr>
          <w:t>amateur radio</w:t>
        </w:r>
      </w:hyperlink>
      <w:r w:rsidRPr="001E2410">
        <w:rPr>
          <w:color w:val="000000"/>
          <w:sz w:val="20"/>
          <w:szCs w:val="20"/>
        </w:rPr>
        <w:t xml:space="preserve"> operators and commercial </w:t>
      </w:r>
      <w:hyperlink r:id="rId442" w:tooltip="Ocean" w:history="1">
        <w:r w:rsidRPr="001E2410">
          <w:rPr>
            <w:rStyle w:val="Hyperlink"/>
            <w:color w:val="000000"/>
            <w:sz w:val="20"/>
            <w:szCs w:val="20"/>
          </w:rPr>
          <w:t>marine</w:t>
        </w:r>
      </w:hyperlink>
      <w:r w:rsidRPr="001E2410">
        <w:rPr>
          <w:color w:val="000000"/>
          <w:sz w:val="20"/>
          <w:szCs w:val="20"/>
        </w:rPr>
        <w:t xml:space="preserve"> and </w:t>
      </w:r>
      <w:hyperlink r:id="rId443" w:tooltip="Aircraft" w:history="1">
        <w:r w:rsidRPr="001E2410">
          <w:rPr>
            <w:rStyle w:val="Hyperlink"/>
            <w:color w:val="000000"/>
            <w:sz w:val="20"/>
            <w:szCs w:val="20"/>
          </w:rPr>
          <w:t>aircraft</w:t>
        </w:r>
      </w:hyperlink>
      <w:r w:rsidRPr="001E2410">
        <w:rPr>
          <w:color w:val="000000"/>
          <w:sz w:val="20"/>
          <w:szCs w:val="20"/>
        </w:rPr>
        <w:t xml:space="preserve"> communications, and also to </w:t>
      </w:r>
      <w:hyperlink r:id="rId444" w:tooltip="Shortwave" w:history="1">
        <w:r w:rsidRPr="001E2410">
          <w:rPr>
            <w:rStyle w:val="Hyperlink"/>
            <w:color w:val="000000"/>
            <w:sz w:val="20"/>
            <w:szCs w:val="20"/>
          </w:rPr>
          <w:t>shortwave</w:t>
        </w:r>
      </w:hyperlink>
      <w:r w:rsidRPr="001E2410">
        <w:rPr>
          <w:color w:val="000000"/>
          <w:sz w:val="20"/>
          <w:szCs w:val="20"/>
        </w:rPr>
        <w:t xml:space="preserve"> broadcasters.</w:t>
      </w:r>
    </w:p>
    <w:p w:rsidR="00426DB5" w:rsidRPr="001E2410" w:rsidRDefault="00426DB5" w:rsidP="00426DB5">
      <w:pPr>
        <w:pStyle w:val="NormalWeb"/>
        <w:rPr>
          <w:color w:val="000000"/>
          <w:sz w:val="20"/>
          <w:szCs w:val="20"/>
        </w:rPr>
      </w:pPr>
      <w:r w:rsidRPr="001E2410">
        <w:rPr>
          <w:color w:val="000000"/>
          <w:sz w:val="20"/>
          <w:szCs w:val="20"/>
        </w:rPr>
        <w:t xml:space="preserve"> </w:t>
      </w:r>
      <w:r w:rsidRPr="001E2410">
        <w:rPr>
          <w:rStyle w:val="mw-headline"/>
          <w:color w:val="000000"/>
          <w:sz w:val="20"/>
          <w:szCs w:val="20"/>
        </w:rPr>
        <w:t>Meteor scattering</w:t>
      </w:r>
    </w:p>
    <w:p w:rsidR="00426DB5" w:rsidRPr="001E2410" w:rsidRDefault="00426DB5" w:rsidP="00426DB5">
      <w:pPr>
        <w:pStyle w:val="NormalWeb"/>
        <w:rPr>
          <w:color w:val="000000"/>
          <w:sz w:val="20"/>
          <w:szCs w:val="20"/>
        </w:rPr>
      </w:pPr>
      <w:r w:rsidRPr="001E2410">
        <w:rPr>
          <w:color w:val="000000"/>
          <w:sz w:val="20"/>
          <w:szCs w:val="20"/>
        </w:rPr>
        <w:t xml:space="preserve">Meteor scattering relies on reflecting radio waves off the intensely ionized columns of air generated by </w:t>
      </w:r>
      <w:hyperlink r:id="rId445" w:tooltip="Meteor" w:history="1">
        <w:r w:rsidRPr="001E2410">
          <w:rPr>
            <w:rStyle w:val="Hyperlink"/>
            <w:color w:val="000000"/>
            <w:sz w:val="20"/>
            <w:szCs w:val="20"/>
          </w:rPr>
          <w:t>meteors</w:t>
        </w:r>
      </w:hyperlink>
      <w:r w:rsidRPr="001E2410">
        <w:rPr>
          <w:color w:val="000000"/>
          <w:sz w:val="20"/>
          <w:szCs w:val="20"/>
        </w:rPr>
        <w:t xml:space="preserve">. While this mode is very short duration, often only from a fraction of second to couple of seconds per event, digital </w:t>
      </w:r>
      <w:hyperlink r:id="rId446" w:tooltip="Meteor burst communications" w:history="1">
        <w:r w:rsidRPr="001E2410">
          <w:rPr>
            <w:rStyle w:val="Hyperlink"/>
            <w:color w:val="000000"/>
            <w:sz w:val="20"/>
            <w:szCs w:val="20"/>
          </w:rPr>
          <w:t>Meteor burst communications</w:t>
        </w:r>
      </w:hyperlink>
      <w:r w:rsidRPr="001E2410">
        <w:rPr>
          <w:color w:val="000000"/>
          <w:sz w:val="20"/>
          <w:szCs w:val="20"/>
        </w:rPr>
        <w:t xml:space="preserve"> allows remote stations to communicate to a station that may be hundreds of miles up to over 1,000 miles (1,600 km) away, without the expense required for a satellite link. This mode is most generally useful on VHF frequencies between 30 and 250 MHz.</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Auroral backscatter</w:t>
      </w:r>
    </w:p>
    <w:p w:rsidR="00426DB5" w:rsidRPr="001E2410" w:rsidRDefault="00426DB5" w:rsidP="00426DB5">
      <w:pPr>
        <w:pStyle w:val="NormalWeb"/>
        <w:rPr>
          <w:color w:val="000000"/>
          <w:sz w:val="20"/>
          <w:szCs w:val="20"/>
        </w:rPr>
      </w:pPr>
      <w:r w:rsidRPr="001E2410">
        <w:rPr>
          <w:color w:val="000000"/>
          <w:sz w:val="20"/>
          <w:szCs w:val="20"/>
        </w:rPr>
        <w:t xml:space="preserve">Intense columns of </w:t>
      </w:r>
      <w:hyperlink r:id="rId447" w:tooltip="Aurora (astronomy)" w:history="1">
        <w:r w:rsidRPr="001E2410">
          <w:rPr>
            <w:rStyle w:val="Hyperlink"/>
            <w:color w:val="000000"/>
            <w:sz w:val="20"/>
            <w:szCs w:val="20"/>
          </w:rPr>
          <w:t>Auroral</w:t>
        </w:r>
      </w:hyperlink>
      <w:r w:rsidRPr="001E2410">
        <w:rPr>
          <w:color w:val="000000"/>
          <w:sz w:val="20"/>
          <w:szCs w:val="20"/>
        </w:rPr>
        <w:t xml:space="preserve"> ionization at 100 km altitudes within the auroral oval </w:t>
      </w:r>
      <w:hyperlink r:id="rId448" w:tooltip="Backscatter" w:history="1">
        <w:r w:rsidRPr="001E2410">
          <w:rPr>
            <w:rStyle w:val="Hyperlink"/>
            <w:color w:val="000000"/>
            <w:sz w:val="20"/>
            <w:szCs w:val="20"/>
          </w:rPr>
          <w:t>backscatter</w:t>
        </w:r>
      </w:hyperlink>
      <w:r w:rsidRPr="001E2410">
        <w:rPr>
          <w:color w:val="000000"/>
          <w:sz w:val="20"/>
          <w:szCs w:val="20"/>
        </w:rPr>
        <w:t xml:space="preserve"> radio waves, perhaps most notably on HF and VHF. Backscatter is angle-sensitive—incident ray vs. magnetic field line of the column must be very close to right-angle. Random motions of electrons spiraling around the field lines create a Doppler-spread that broadens the spectra of the emission to more or less noise-like—depending on how high radio frequency </w:t>
      </w:r>
      <w:r w:rsidRPr="001E2410">
        <w:rPr>
          <w:color w:val="000000"/>
          <w:sz w:val="20"/>
          <w:szCs w:val="20"/>
        </w:rPr>
        <w:lastRenderedPageBreak/>
        <w:t>is used. The radio-auroras are observed mostly at high latitudes and rarely extend down to middle latitudes. The occurrence of radio-auroras depends on solar activity (</w:t>
      </w:r>
      <w:hyperlink r:id="rId449" w:tooltip="Solar flare" w:history="1">
        <w:r w:rsidRPr="001E2410">
          <w:rPr>
            <w:rStyle w:val="Hyperlink"/>
            <w:color w:val="000000"/>
            <w:sz w:val="20"/>
            <w:szCs w:val="20"/>
          </w:rPr>
          <w:t>flares</w:t>
        </w:r>
      </w:hyperlink>
      <w:r w:rsidRPr="001E2410">
        <w:rPr>
          <w:color w:val="000000"/>
          <w:sz w:val="20"/>
          <w:szCs w:val="20"/>
        </w:rPr>
        <w:t xml:space="preserve">, </w:t>
      </w:r>
      <w:hyperlink r:id="rId450" w:tooltip="Coronal holes" w:history="1">
        <w:r w:rsidRPr="001E2410">
          <w:rPr>
            <w:rStyle w:val="Hyperlink"/>
            <w:color w:val="000000"/>
            <w:sz w:val="20"/>
            <w:szCs w:val="20"/>
          </w:rPr>
          <w:t>coronal holes</w:t>
        </w:r>
      </w:hyperlink>
      <w:r w:rsidRPr="001E2410">
        <w:rPr>
          <w:color w:val="000000"/>
          <w:sz w:val="20"/>
          <w:szCs w:val="20"/>
        </w:rPr>
        <w:t xml:space="preserve">, </w:t>
      </w:r>
      <w:hyperlink r:id="rId451" w:tooltip="Coronal mass ejection" w:history="1">
        <w:r w:rsidRPr="001E2410">
          <w:rPr>
            <w:rStyle w:val="Hyperlink"/>
            <w:color w:val="000000"/>
            <w:sz w:val="20"/>
            <w:szCs w:val="20"/>
          </w:rPr>
          <w:t>CMEs</w:t>
        </w:r>
      </w:hyperlink>
      <w:r w:rsidRPr="001E2410">
        <w:rPr>
          <w:color w:val="000000"/>
          <w:sz w:val="20"/>
          <w:szCs w:val="20"/>
        </w:rPr>
        <w:t>) and annually the events are more numerous during solar cycle maximas. Radio aurora includes the so-called afternoon radio aurora which produces stronger but more distorted signals and after the Harang-minima, the late-night radio aurora (sub-storming phase) returns with variable signal strength and lesser doppler spread. The propagation range for this predominantly back-scatter mode extends up to about 2000 km in east-west plane, but strongest signals are observed most frequently from the north at nearby sites on same latitudes.</w:t>
      </w:r>
    </w:p>
    <w:p w:rsidR="00426DB5" w:rsidRPr="001E2410" w:rsidRDefault="00426DB5" w:rsidP="00426DB5">
      <w:pPr>
        <w:pStyle w:val="NormalWeb"/>
        <w:rPr>
          <w:color w:val="000000"/>
          <w:sz w:val="20"/>
          <w:szCs w:val="20"/>
        </w:rPr>
      </w:pPr>
      <w:r w:rsidRPr="001E2410">
        <w:rPr>
          <w:color w:val="000000"/>
          <w:sz w:val="20"/>
          <w:szCs w:val="20"/>
        </w:rPr>
        <w:t>Rarely, a strong radio-aurora is followed by Auroral-E, which resembles both propagation types in some ways.</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Sporadic-E propagation</w:t>
      </w:r>
    </w:p>
    <w:p w:rsidR="00426DB5" w:rsidRPr="001E2410" w:rsidRDefault="00426DB5" w:rsidP="00426DB5">
      <w:pPr>
        <w:pStyle w:val="NormalWeb"/>
        <w:rPr>
          <w:color w:val="000000"/>
          <w:sz w:val="20"/>
          <w:szCs w:val="20"/>
        </w:rPr>
      </w:pPr>
      <w:hyperlink r:id="rId452" w:tooltip="Sporadic E" w:history="1">
        <w:r w:rsidRPr="001E2410">
          <w:rPr>
            <w:rStyle w:val="Hyperlink"/>
            <w:color w:val="000000"/>
            <w:sz w:val="20"/>
            <w:szCs w:val="20"/>
          </w:rPr>
          <w:t>Sporadic E</w:t>
        </w:r>
      </w:hyperlink>
      <w:r w:rsidRPr="001E2410">
        <w:rPr>
          <w:color w:val="000000"/>
          <w:sz w:val="20"/>
          <w:szCs w:val="20"/>
        </w:rPr>
        <w:t xml:space="preserve"> (Es) propagation can be observed on HF and VHF bands. It must not be confused with ordinary HF E-layer propagation. Sporadic-E at mid-latitudes occurs mostly during summer season, from May to August in the northern hemisphere and from November to February in the southern hemisphere. There is no single cause for this mysterious propagation mode. The reflection takes place in a thin sheet of ionisation around 90 km height. The ionisation patches drift westwards at speeds of few hundred km per hour. There is a weak periodicity noted during the season and typically Es is observed on 1 to 3 successive days and remains absent for a few days to reoccur again. Es do not occur during small hours; the events usually begin at dawn, and there is a peak in the afternoon and a second peak in the evening.</w:t>
      </w:r>
      <w:hyperlink r:id="rId453" w:anchor="cite_note-5" w:history="1">
        <w:r w:rsidRPr="001E2410">
          <w:rPr>
            <w:rStyle w:val="Hyperlink"/>
            <w:color w:val="000000"/>
            <w:sz w:val="20"/>
            <w:szCs w:val="20"/>
            <w:vertAlign w:val="superscript"/>
          </w:rPr>
          <w:t>[6]</w:t>
        </w:r>
      </w:hyperlink>
      <w:r w:rsidRPr="001E2410">
        <w:rPr>
          <w:color w:val="000000"/>
          <w:sz w:val="20"/>
          <w:szCs w:val="20"/>
        </w:rPr>
        <w:t xml:space="preserve"> Es propagation is usually gone by local midnight.</w:t>
      </w:r>
    </w:p>
    <w:p w:rsidR="00426DB5" w:rsidRPr="001E2410" w:rsidRDefault="00426DB5" w:rsidP="00426DB5">
      <w:pPr>
        <w:pStyle w:val="NormalWeb"/>
        <w:rPr>
          <w:color w:val="000000"/>
          <w:sz w:val="20"/>
          <w:szCs w:val="20"/>
        </w:rPr>
      </w:pPr>
      <w:r w:rsidRPr="001E2410">
        <w:rPr>
          <w:color w:val="000000"/>
          <w:sz w:val="20"/>
          <w:szCs w:val="20"/>
        </w:rPr>
        <w:t>Maximum observed frequency (MOF) for Es is found to be lurking around 30 MHz on most days during the summer season, but sometimes MOF may shoot up to 100 MHz or even more in ten minutes to decline slowly during the next few hours. The peak-phase includes oscillation of MOF with periodicity of approximately 5...10 minutes. The propagation range for Es single-hop is typically 1000 to 2000 km, but with multi-hop, double range is observed. The signals are very strong but also with slow deep fading.</w:t>
      </w:r>
    </w:p>
    <w:p w:rsidR="00426DB5" w:rsidRPr="001E2410" w:rsidRDefault="00426DB5" w:rsidP="00426DB5">
      <w:pPr>
        <w:pStyle w:val="NormalWeb"/>
        <w:rPr>
          <w:color w:val="000000"/>
          <w:sz w:val="20"/>
          <w:szCs w:val="20"/>
        </w:rPr>
      </w:pPr>
      <w:r w:rsidRPr="001E2410">
        <w:rPr>
          <w:color w:val="000000"/>
          <w:sz w:val="20"/>
          <w:szCs w:val="20"/>
        </w:rPr>
        <w:t xml:space="preserve">Thomas F. Giella, retired </w:t>
      </w:r>
      <w:hyperlink r:id="rId454" w:tooltip="Meteorologist" w:history="1">
        <w:r w:rsidRPr="001E2410">
          <w:rPr>
            <w:rStyle w:val="Hyperlink"/>
            <w:color w:val="000000"/>
            <w:sz w:val="20"/>
            <w:szCs w:val="20"/>
          </w:rPr>
          <w:t>meteorologist</w:t>
        </w:r>
      </w:hyperlink>
      <w:r w:rsidRPr="001E2410">
        <w:rPr>
          <w:color w:val="000000"/>
          <w:sz w:val="20"/>
          <w:szCs w:val="20"/>
        </w:rPr>
        <w:t>, space plasma physicist and an Amateur Radio Operator (NZ4O), cites the following from his professional research:</w:t>
      </w:r>
      <w:r w:rsidRPr="001E2410">
        <w:rPr>
          <w:color w:val="000000"/>
          <w:sz w:val="20"/>
          <w:szCs w:val="20"/>
          <w:vertAlign w:val="superscript"/>
        </w:rPr>
        <w:t>[</w:t>
      </w:r>
      <w:hyperlink r:id="rId455" w:tooltip="Wikipedia:Citation needed" w:history="1">
        <w:r w:rsidRPr="001E2410">
          <w:rPr>
            <w:rStyle w:val="Hyperlink"/>
            <w:i/>
            <w:iCs/>
            <w:color w:val="000000"/>
            <w:sz w:val="20"/>
            <w:szCs w:val="20"/>
            <w:vertAlign w:val="superscript"/>
          </w:rPr>
          <w:t>citation needed</w:t>
        </w:r>
      </w:hyperlink>
      <w:r w:rsidRPr="001E2410">
        <w:rPr>
          <w:color w:val="000000"/>
          <w:sz w:val="20"/>
          <w:szCs w:val="20"/>
          <w:vertAlign w:val="superscript"/>
        </w:rPr>
        <w:t>][</w:t>
      </w:r>
      <w:hyperlink r:id="rId456" w:tooltip="Wikipedia:No original research" w:history="1">
        <w:r w:rsidRPr="001E2410">
          <w:rPr>
            <w:rStyle w:val="Hyperlink"/>
            <w:i/>
            <w:iCs/>
            <w:color w:val="000000"/>
            <w:sz w:val="20"/>
            <w:szCs w:val="20"/>
            <w:vertAlign w:val="superscript"/>
          </w:rPr>
          <w:t>original research?</w:t>
        </w:r>
      </w:hyperlink>
      <w:r w:rsidRPr="001E2410">
        <w:rPr>
          <w:color w:val="000000"/>
          <w:sz w:val="20"/>
          <w:szCs w:val="20"/>
          <w:vertAlign w:val="superscript"/>
        </w:rPr>
        <w:t>]</w:t>
      </w:r>
    </w:p>
    <w:p w:rsidR="00426DB5" w:rsidRPr="001E2410" w:rsidRDefault="00426DB5" w:rsidP="00426DB5">
      <w:pPr>
        <w:pStyle w:val="NormalWeb"/>
        <w:rPr>
          <w:color w:val="000000"/>
          <w:sz w:val="20"/>
          <w:szCs w:val="20"/>
        </w:rPr>
      </w:pPr>
      <w:r w:rsidRPr="001E2410">
        <w:rPr>
          <w:color w:val="000000"/>
          <w:sz w:val="20"/>
          <w:szCs w:val="20"/>
        </w:rPr>
        <w:t xml:space="preserve">Just as the E layer is the main refraction medium for medium frequency (300–3000 kHz) signal propagation within approximately 5000 km (3000 mi), so is a Sporadic-E (Es) cloud. Sporadic-E (Es) clouds occur at approximately 100 km (60 mi) in altitude and generally move from ESE to WNW. Like </w:t>
      </w:r>
      <w:hyperlink r:id="rId457" w:tooltip="Stratosphere" w:history="1">
        <w:r w:rsidRPr="001E2410">
          <w:rPr>
            <w:rStyle w:val="Hyperlink"/>
            <w:color w:val="000000"/>
            <w:sz w:val="20"/>
            <w:szCs w:val="20"/>
          </w:rPr>
          <w:t>Stratosphere</w:t>
        </w:r>
      </w:hyperlink>
      <w:r w:rsidRPr="001E2410">
        <w:rPr>
          <w:color w:val="000000"/>
          <w:sz w:val="20"/>
          <w:szCs w:val="20"/>
        </w:rPr>
        <w:t xml:space="preserve"> level warming and </w:t>
      </w:r>
      <w:hyperlink r:id="rId458" w:tooltip="Troposphere" w:history="1">
        <w:r w:rsidRPr="001E2410">
          <w:rPr>
            <w:rStyle w:val="Hyperlink"/>
            <w:color w:val="000000"/>
            <w:sz w:val="20"/>
            <w:szCs w:val="20"/>
          </w:rPr>
          <w:t>Troposphere</w:t>
        </w:r>
      </w:hyperlink>
      <w:r w:rsidRPr="001E2410">
        <w:rPr>
          <w:color w:val="000000"/>
          <w:sz w:val="20"/>
          <w:szCs w:val="20"/>
        </w:rPr>
        <w:t xml:space="preserve"> level temperature and moisture discontinuities, Sporadic-E (Es) clouds can depending on the circumstances absorb, block or refract medium, high and very high frequency </w:t>
      </w:r>
      <w:hyperlink r:id="rId459" w:tooltip="Radio frequency" w:history="1">
        <w:r w:rsidRPr="001E2410">
          <w:rPr>
            <w:rStyle w:val="Hyperlink"/>
            <w:color w:val="000000"/>
            <w:sz w:val="20"/>
            <w:szCs w:val="20"/>
          </w:rPr>
          <w:t>RF</w:t>
        </w:r>
      </w:hyperlink>
      <w:r w:rsidRPr="001E2410">
        <w:rPr>
          <w:color w:val="000000"/>
          <w:sz w:val="20"/>
          <w:szCs w:val="20"/>
        </w:rPr>
        <w:t xml:space="preserve"> signals in an unpredictable manner.</w:t>
      </w:r>
    </w:p>
    <w:p w:rsidR="00426DB5" w:rsidRPr="001E2410" w:rsidRDefault="00426DB5" w:rsidP="00426DB5">
      <w:pPr>
        <w:pStyle w:val="NormalWeb"/>
        <w:rPr>
          <w:color w:val="000000"/>
          <w:sz w:val="20"/>
          <w:szCs w:val="20"/>
        </w:rPr>
      </w:pPr>
      <w:r w:rsidRPr="001E2410">
        <w:rPr>
          <w:color w:val="000000"/>
          <w:sz w:val="20"/>
          <w:szCs w:val="20"/>
        </w:rPr>
        <w:t xml:space="preserve">The main source for "high latitude" Sporadic E (Es) clouds is </w:t>
      </w:r>
      <w:hyperlink r:id="rId460" w:tooltip="Geomagnetic storm" w:history="1">
        <w:r w:rsidRPr="001E2410">
          <w:rPr>
            <w:rStyle w:val="Hyperlink"/>
            <w:color w:val="000000"/>
            <w:sz w:val="20"/>
            <w:szCs w:val="20"/>
          </w:rPr>
          <w:t>geomagnetic storming</w:t>
        </w:r>
      </w:hyperlink>
      <w:r w:rsidRPr="001E2410">
        <w:rPr>
          <w:color w:val="000000"/>
          <w:sz w:val="20"/>
          <w:szCs w:val="20"/>
        </w:rPr>
        <w:t xml:space="preserve"> induced radio aurora activity.</w:t>
      </w:r>
    </w:p>
    <w:p w:rsidR="00426DB5" w:rsidRPr="001E2410" w:rsidRDefault="00426DB5" w:rsidP="00426DB5">
      <w:pPr>
        <w:pStyle w:val="NormalWeb"/>
        <w:rPr>
          <w:color w:val="000000"/>
          <w:sz w:val="20"/>
          <w:szCs w:val="20"/>
        </w:rPr>
      </w:pPr>
      <w:r w:rsidRPr="001E2410">
        <w:rPr>
          <w:color w:val="000000"/>
          <w:sz w:val="20"/>
          <w:szCs w:val="20"/>
        </w:rPr>
        <w:t xml:space="preserve">The main source for "mid latitude" Sporadic-E (Es) clouds is </w:t>
      </w:r>
      <w:hyperlink r:id="rId461" w:tooltip="Wind shear" w:history="1">
        <w:r w:rsidRPr="001E2410">
          <w:rPr>
            <w:rStyle w:val="Hyperlink"/>
            <w:color w:val="000000"/>
            <w:sz w:val="20"/>
            <w:szCs w:val="20"/>
          </w:rPr>
          <w:t>wind shear</w:t>
        </w:r>
      </w:hyperlink>
      <w:r w:rsidRPr="001E2410">
        <w:rPr>
          <w:color w:val="000000"/>
          <w:sz w:val="20"/>
          <w:szCs w:val="20"/>
        </w:rPr>
        <w:t xml:space="preserve"> produced by internal buoyancy/gravity waves (IBGW's), that create traveling ionosphere disturbances (TID's), most of which are produced by severe </w:t>
      </w:r>
      <w:hyperlink r:id="rId462" w:tooltip="Thunderstorm" w:history="1">
        <w:r w:rsidRPr="001E2410">
          <w:rPr>
            <w:rStyle w:val="Hyperlink"/>
            <w:color w:val="000000"/>
            <w:sz w:val="20"/>
            <w:szCs w:val="20"/>
          </w:rPr>
          <w:t>thunderstorm</w:t>
        </w:r>
      </w:hyperlink>
      <w:r w:rsidRPr="001E2410">
        <w:rPr>
          <w:color w:val="000000"/>
          <w:sz w:val="20"/>
          <w:szCs w:val="20"/>
        </w:rPr>
        <w:t xml:space="preserve"> cell complexes with overshooting tops that penetrate into the Stratosphere. Another tie in between Sporadic-E (Es) and a severe thunderstorm is the </w:t>
      </w:r>
      <w:hyperlink r:id="rId463" w:anchor="Sprites.2C_Elves.2C_Jets_and_other_Upper_Atmospheric_Lightning" w:tooltip="Lightning" w:history="1">
        <w:r w:rsidRPr="001E2410">
          <w:rPr>
            <w:rStyle w:val="Hyperlink"/>
            <w:color w:val="000000"/>
            <w:sz w:val="20"/>
            <w:szCs w:val="20"/>
          </w:rPr>
          <w:t>Elve</w:t>
        </w:r>
      </w:hyperlink>
      <w:r w:rsidRPr="001E2410">
        <w:rPr>
          <w:color w:val="000000"/>
          <w:sz w:val="20"/>
          <w:szCs w:val="20"/>
        </w:rPr>
        <w:t>.</w:t>
      </w:r>
    </w:p>
    <w:p w:rsidR="00426DB5" w:rsidRPr="001E2410" w:rsidRDefault="00426DB5" w:rsidP="00426DB5">
      <w:pPr>
        <w:pStyle w:val="NormalWeb"/>
        <w:rPr>
          <w:color w:val="000000"/>
          <w:sz w:val="20"/>
          <w:szCs w:val="20"/>
        </w:rPr>
      </w:pPr>
      <w:r w:rsidRPr="001E2410">
        <w:rPr>
          <w:color w:val="000000"/>
          <w:sz w:val="20"/>
          <w:szCs w:val="20"/>
        </w:rPr>
        <w:t>The main sources for "low latitude" Sporadic-E (Es) clouds is wind shear produced by internal buoyancy/gravity waves (IBGW's), that create traveling ionosphere disturbances, most of which are produced by severe thunderstorm cell complexes tied to tropical cyclones. High electron content in the Equatorial Ring Current also plays a role.</w:t>
      </w:r>
    </w:p>
    <w:p w:rsidR="00426DB5" w:rsidRPr="001E2410" w:rsidRDefault="00426DB5" w:rsidP="00426DB5">
      <w:pPr>
        <w:pStyle w:val="NormalWeb"/>
        <w:rPr>
          <w:color w:val="000000"/>
          <w:sz w:val="20"/>
          <w:szCs w:val="20"/>
        </w:rPr>
      </w:pPr>
      <w:r w:rsidRPr="001E2410">
        <w:rPr>
          <w:color w:val="000000"/>
          <w:sz w:val="20"/>
          <w:szCs w:val="20"/>
        </w:rPr>
        <w:t>The forecasting of Sporadic-E (Es) clouds has long been considered to be impossible. However it is possible to identify certain troposphere level meteorological conditions that can lead to the formation of Sporadic E (Es) clouds. One is as mentioned above the severe thunderstorm cell complex.</w:t>
      </w:r>
    </w:p>
    <w:p w:rsidR="00426DB5" w:rsidRPr="001E2410" w:rsidRDefault="00426DB5" w:rsidP="00426DB5">
      <w:pPr>
        <w:pStyle w:val="NormalWeb"/>
        <w:rPr>
          <w:color w:val="000000"/>
          <w:sz w:val="20"/>
          <w:szCs w:val="20"/>
        </w:rPr>
      </w:pPr>
      <w:r w:rsidRPr="001E2410">
        <w:rPr>
          <w:color w:val="000000"/>
          <w:sz w:val="20"/>
          <w:szCs w:val="20"/>
        </w:rPr>
        <w:lastRenderedPageBreak/>
        <w:t>Sporadic-E (Es) clouds have been observed to initially occur within approximately 150 km (90 mi) to the right of a severe thunderstorm cell complex in the northern hemisphere, with the opposite being observed in the southern hemisphere. To complicate matters is the fact that Sporadic-E (Es) clouds that initially form to the right of a severe thunderstorm complex in the northern hemisphere, then move from ESE-WNW and end up to the left of the severe thunderstorm complex in the northern hemisphere. So one has to look for Sporadic-E (Es) clouds on either side of a severe thunderstorm cell complex. Things get even more complicated when two severe thunderstorm cell complexes exist approximately 1000–2000 miles apart.</w:t>
      </w:r>
    </w:p>
    <w:p w:rsidR="00426DB5" w:rsidRPr="001E2410" w:rsidRDefault="00426DB5" w:rsidP="00426DB5">
      <w:pPr>
        <w:pStyle w:val="NormalWeb"/>
        <w:rPr>
          <w:color w:val="000000"/>
          <w:sz w:val="20"/>
          <w:szCs w:val="20"/>
        </w:rPr>
      </w:pPr>
      <w:r w:rsidRPr="001E2410">
        <w:rPr>
          <w:color w:val="000000"/>
          <w:sz w:val="20"/>
          <w:szCs w:val="20"/>
        </w:rPr>
        <w:t>Not all thunderstorm cell complexes reach severe levels and not all severe thunderstorm cell complexes produce Sporadic-E (Es). This is where knowledge in tropospheric physics and weather analyses/forecasting is necessary.</w:t>
      </w:r>
    </w:p>
    <w:p w:rsidR="00426DB5" w:rsidRPr="001E2410" w:rsidRDefault="00426DB5" w:rsidP="00426DB5">
      <w:pPr>
        <w:pStyle w:val="NormalWeb"/>
        <w:rPr>
          <w:color w:val="000000"/>
          <w:sz w:val="20"/>
          <w:szCs w:val="20"/>
        </w:rPr>
      </w:pPr>
      <w:r w:rsidRPr="001E2410">
        <w:rPr>
          <w:color w:val="000000"/>
          <w:sz w:val="20"/>
          <w:szCs w:val="20"/>
        </w:rPr>
        <w:t>Some of the key elements in identifying which severe thunderstorm cell complexes have the potential to produce Sporadic-E (Es) via wind shear, from internal buoyancy/gravity waves, that produce traveling ionosphere disturbances include:</w:t>
      </w:r>
    </w:p>
    <w:p w:rsidR="00426DB5" w:rsidRPr="001E2410" w:rsidRDefault="00426DB5" w:rsidP="00426DB5">
      <w:pPr>
        <w:pStyle w:val="NormalWeb"/>
        <w:rPr>
          <w:color w:val="000000"/>
          <w:sz w:val="20"/>
          <w:szCs w:val="20"/>
        </w:rPr>
      </w:pPr>
      <w:r w:rsidRPr="001E2410">
        <w:rPr>
          <w:color w:val="000000"/>
          <w:sz w:val="20"/>
          <w:szCs w:val="20"/>
        </w:rPr>
        <w:t>1.) Negative tilted mid and upper level long wave troughs.</w:t>
      </w:r>
    </w:p>
    <w:p w:rsidR="00426DB5" w:rsidRPr="001E2410" w:rsidRDefault="00426DB5" w:rsidP="00426DB5">
      <w:pPr>
        <w:pStyle w:val="NormalWeb"/>
        <w:rPr>
          <w:color w:val="000000"/>
          <w:sz w:val="20"/>
          <w:szCs w:val="20"/>
        </w:rPr>
      </w:pPr>
      <w:r w:rsidRPr="001E2410">
        <w:rPr>
          <w:color w:val="000000"/>
          <w:sz w:val="20"/>
          <w:szCs w:val="20"/>
        </w:rPr>
        <w:t xml:space="preserve">2.) Approximate 150 knot (170 mph, 280 km/h) </w:t>
      </w:r>
      <w:hyperlink r:id="rId464" w:tooltip="Jet stream" w:history="1">
        <w:r w:rsidRPr="001E2410">
          <w:rPr>
            <w:rStyle w:val="Hyperlink"/>
            <w:color w:val="000000"/>
            <w:sz w:val="20"/>
            <w:szCs w:val="20"/>
          </w:rPr>
          <w:t>jet stream</w:t>
        </w:r>
      </w:hyperlink>
      <w:r w:rsidRPr="001E2410">
        <w:rPr>
          <w:color w:val="000000"/>
          <w:sz w:val="20"/>
          <w:szCs w:val="20"/>
        </w:rPr>
        <w:t xml:space="preserve"> jet maxes that produce divergence and therefore create a sucking vacuum effect above thunderstorm cells, that assist thunderstorm cells in reaching and penetrating the </w:t>
      </w:r>
      <w:hyperlink r:id="rId465" w:tooltip="Tropopause" w:history="1">
        <w:r w:rsidRPr="001E2410">
          <w:rPr>
            <w:rStyle w:val="Hyperlink"/>
            <w:color w:val="000000"/>
            <w:sz w:val="20"/>
            <w:szCs w:val="20"/>
          </w:rPr>
          <w:t>tropopause</w:t>
        </w:r>
      </w:hyperlink>
      <w:r w:rsidRPr="001E2410">
        <w:rPr>
          <w:color w:val="000000"/>
          <w:sz w:val="20"/>
          <w:szCs w:val="20"/>
        </w:rPr>
        <w:t xml:space="preserve"> into the stratosphere.</w:t>
      </w:r>
    </w:p>
    <w:p w:rsidR="00426DB5" w:rsidRPr="001E2410" w:rsidRDefault="00426DB5" w:rsidP="00426DB5">
      <w:pPr>
        <w:pStyle w:val="NormalWeb"/>
        <w:rPr>
          <w:color w:val="000000"/>
          <w:sz w:val="20"/>
          <w:szCs w:val="20"/>
        </w:rPr>
      </w:pPr>
      <w:r w:rsidRPr="001E2410">
        <w:rPr>
          <w:color w:val="000000"/>
          <w:sz w:val="20"/>
          <w:szCs w:val="20"/>
        </w:rPr>
        <w:t xml:space="preserve">3.) 500 mb (50 kPa) temperatures of −20 °C or colder, which produce numerous positive and negative lightning bolts and inter-related </w:t>
      </w:r>
      <w:hyperlink r:id="rId466" w:tooltip="Sprite (lightning)" w:history="1">
        <w:r w:rsidRPr="001E2410">
          <w:rPr>
            <w:rStyle w:val="Hyperlink"/>
            <w:color w:val="000000"/>
            <w:sz w:val="20"/>
            <w:szCs w:val="20"/>
          </w:rPr>
          <w:t>Sprites</w:t>
        </w:r>
      </w:hyperlink>
      <w:r w:rsidRPr="001E2410">
        <w:rPr>
          <w:color w:val="000000"/>
          <w:sz w:val="20"/>
          <w:szCs w:val="20"/>
        </w:rPr>
        <w:t xml:space="preserve"> and Elves.</w:t>
      </w:r>
    </w:p>
    <w:p w:rsidR="00426DB5" w:rsidRPr="001E2410" w:rsidRDefault="00426DB5" w:rsidP="00426DB5">
      <w:pPr>
        <w:pStyle w:val="NormalWeb"/>
        <w:rPr>
          <w:color w:val="000000"/>
          <w:sz w:val="20"/>
          <w:szCs w:val="20"/>
        </w:rPr>
      </w:pPr>
      <w:r w:rsidRPr="001E2410">
        <w:rPr>
          <w:color w:val="000000"/>
          <w:sz w:val="20"/>
          <w:szCs w:val="20"/>
        </w:rPr>
        <w:t>4.) Approximate 150–175 knot (170–200 mph) updrafts within thunderstorm cells complexes that create overshooting tops that penetrate the Tropopause into the Stratosphere (See definition #20 on Stratospheric Warming), launching upwardly propagating internal buoyancy/gravity waves, which create traveling ionosphere disturbances and then wind shear.</w:t>
      </w:r>
    </w:p>
    <w:p w:rsidR="00426DB5" w:rsidRPr="001E2410" w:rsidRDefault="00426DB5" w:rsidP="00426DB5">
      <w:pPr>
        <w:pStyle w:val="Heading3"/>
        <w:rPr>
          <w:color w:val="000000"/>
          <w:sz w:val="20"/>
          <w:szCs w:val="20"/>
        </w:rPr>
      </w:pPr>
      <w:r w:rsidRPr="001E2410">
        <w:rPr>
          <w:rStyle w:val="mw-headline"/>
          <w:color w:val="000000"/>
          <w:sz w:val="20"/>
          <w:szCs w:val="20"/>
        </w:rPr>
        <w:t>Tropospheric modes</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Tropospheric scattering</w:t>
      </w:r>
    </w:p>
    <w:p w:rsidR="00426DB5" w:rsidRPr="001E2410" w:rsidRDefault="00426DB5" w:rsidP="00426DB5">
      <w:pPr>
        <w:pStyle w:val="NormalWeb"/>
        <w:rPr>
          <w:color w:val="000000"/>
          <w:sz w:val="20"/>
          <w:szCs w:val="20"/>
        </w:rPr>
      </w:pPr>
      <w:r w:rsidRPr="001E2410">
        <w:rPr>
          <w:color w:val="000000"/>
          <w:sz w:val="20"/>
          <w:szCs w:val="20"/>
        </w:rPr>
        <w:t xml:space="preserve">At </w:t>
      </w:r>
      <w:hyperlink r:id="rId467" w:tooltip="VHF" w:history="1">
        <w:r w:rsidRPr="001E2410">
          <w:rPr>
            <w:rStyle w:val="Hyperlink"/>
            <w:color w:val="000000"/>
            <w:sz w:val="20"/>
            <w:szCs w:val="20"/>
          </w:rPr>
          <w:t>VHF</w:t>
        </w:r>
      </w:hyperlink>
      <w:r w:rsidRPr="001E2410">
        <w:rPr>
          <w:color w:val="000000"/>
          <w:sz w:val="20"/>
          <w:szCs w:val="20"/>
        </w:rPr>
        <w:t xml:space="preserve"> and higher frequencies, small variations (turbulence) in the density of the </w:t>
      </w:r>
      <w:hyperlink r:id="rId468" w:tooltip="Troposphere" w:history="1">
        <w:r w:rsidRPr="001E2410">
          <w:rPr>
            <w:rStyle w:val="Hyperlink"/>
            <w:color w:val="000000"/>
            <w:sz w:val="20"/>
            <w:szCs w:val="20"/>
          </w:rPr>
          <w:t>atmosphere</w:t>
        </w:r>
      </w:hyperlink>
      <w:r w:rsidRPr="001E2410">
        <w:rPr>
          <w:color w:val="000000"/>
          <w:sz w:val="20"/>
          <w:szCs w:val="20"/>
        </w:rPr>
        <w:t xml:space="preserve"> at a height of around 6 miles (10 km) can scatter some of the normally line-of-sight beam of radio frequency energy back toward the ground, allowing over-the-horizon communication between stations as far as 500 miles (800 km) apart. The military developed the </w:t>
      </w:r>
      <w:hyperlink r:id="rId469" w:tooltip="White Alice Communications System" w:history="1">
        <w:r w:rsidRPr="001E2410">
          <w:rPr>
            <w:rStyle w:val="Hyperlink"/>
            <w:color w:val="000000"/>
            <w:sz w:val="20"/>
            <w:szCs w:val="20"/>
          </w:rPr>
          <w:t>White Alice Communications System</w:t>
        </w:r>
      </w:hyperlink>
      <w:r w:rsidRPr="001E2410">
        <w:rPr>
          <w:color w:val="000000"/>
          <w:sz w:val="20"/>
          <w:szCs w:val="20"/>
        </w:rPr>
        <w:t xml:space="preserve"> covering all of Alaska, using this </w:t>
      </w:r>
      <w:hyperlink r:id="rId470" w:tooltip="Tropospheric scatter" w:history="1">
        <w:r w:rsidRPr="001E2410">
          <w:rPr>
            <w:rStyle w:val="Hyperlink"/>
            <w:color w:val="000000"/>
            <w:sz w:val="20"/>
            <w:szCs w:val="20"/>
          </w:rPr>
          <w:t>tropospheric scattering</w:t>
        </w:r>
      </w:hyperlink>
      <w:r w:rsidRPr="001E2410">
        <w:rPr>
          <w:color w:val="000000"/>
          <w:sz w:val="20"/>
          <w:szCs w:val="20"/>
        </w:rPr>
        <w:t xml:space="preserve"> principle.</w:t>
      </w:r>
    </w:p>
    <w:p w:rsidR="00426DB5" w:rsidRPr="001E2410" w:rsidRDefault="00426DB5" w:rsidP="00426DB5">
      <w:pPr>
        <w:pStyle w:val="Heading4"/>
        <w:rPr>
          <w:rFonts w:ascii="Times New Roman" w:hAnsi="Times New Roman"/>
          <w:color w:val="000000"/>
          <w:sz w:val="20"/>
          <w:szCs w:val="20"/>
        </w:rPr>
      </w:pPr>
      <w:r w:rsidRPr="001E2410">
        <w:rPr>
          <w:rStyle w:val="editsection"/>
          <w:rFonts w:ascii="Times New Roman" w:hAnsi="Times New Roman"/>
          <w:color w:val="000000"/>
          <w:sz w:val="20"/>
          <w:szCs w:val="20"/>
        </w:rPr>
        <w:t>]</w:t>
      </w:r>
      <w:r w:rsidRPr="001E2410">
        <w:rPr>
          <w:rFonts w:ascii="Times New Roman" w:hAnsi="Times New Roman"/>
          <w:color w:val="000000"/>
          <w:sz w:val="20"/>
          <w:szCs w:val="20"/>
        </w:rPr>
        <w:t xml:space="preserve"> </w:t>
      </w:r>
      <w:r w:rsidRPr="001E2410">
        <w:rPr>
          <w:rStyle w:val="mw-headline"/>
          <w:rFonts w:ascii="Times New Roman" w:hAnsi="Times New Roman"/>
          <w:color w:val="000000"/>
          <w:sz w:val="20"/>
          <w:szCs w:val="20"/>
        </w:rPr>
        <w:t>Tropospheric ducting</w:t>
      </w:r>
    </w:p>
    <w:p w:rsidR="00426DB5" w:rsidRPr="001E2410" w:rsidRDefault="00426DB5" w:rsidP="00426DB5">
      <w:pPr>
        <w:rPr>
          <w:rFonts w:ascii="Times New Roman" w:hAnsi="Times New Roman"/>
          <w:color w:val="000000"/>
          <w:sz w:val="20"/>
          <w:szCs w:val="20"/>
        </w:rPr>
      </w:pPr>
      <w:r w:rsidRPr="001E2410">
        <w:rPr>
          <w:rFonts w:ascii="Times New Roman" w:hAnsi="Times New Roman"/>
          <w:color w:val="000000"/>
          <w:sz w:val="20"/>
          <w:szCs w:val="20"/>
        </w:rPr>
        <w:t xml:space="preserve">Main article: </w:t>
      </w:r>
      <w:hyperlink r:id="rId471" w:tooltip="Tropospheric ducting" w:history="1">
        <w:r w:rsidRPr="001E2410">
          <w:rPr>
            <w:rStyle w:val="Hyperlink"/>
            <w:rFonts w:ascii="Times New Roman" w:hAnsi="Times New Roman"/>
            <w:color w:val="000000"/>
            <w:sz w:val="20"/>
            <w:szCs w:val="20"/>
          </w:rPr>
          <w:t>Tropospheric ducting</w:t>
        </w:r>
      </w:hyperlink>
    </w:p>
    <w:p w:rsidR="00426DB5" w:rsidRPr="001E2410" w:rsidRDefault="00426DB5" w:rsidP="00426DB5">
      <w:pPr>
        <w:pStyle w:val="NormalWeb"/>
        <w:rPr>
          <w:color w:val="000000"/>
          <w:sz w:val="20"/>
          <w:szCs w:val="20"/>
        </w:rPr>
      </w:pPr>
      <w:r w:rsidRPr="001E2410">
        <w:rPr>
          <w:color w:val="000000"/>
          <w:sz w:val="20"/>
          <w:szCs w:val="20"/>
        </w:rPr>
        <w:t xml:space="preserve">Sudden changes in the atmosphere's vertical moisture content and temperature profiles can on random occasions make </w:t>
      </w:r>
      <w:hyperlink r:id="rId472" w:tooltip="Microwave" w:history="1">
        <w:r w:rsidRPr="001E2410">
          <w:rPr>
            <w:rStyle w:val="Hyperlink"/>
            <w:color w:val="000000"/>
            <w:sz w:val="20"/>
            <w:szCs w:val="20"/>
          </w:rPr>
          <w:t>microwave</w:t>
        </w:r>
      </w:hyperlink>
      <w:r w:rsidRPr="001E2410">
        <w:rPr>
          <w:color w:val="000000"/>
          <w:sz w:val="20"/>
          <w:szCs w:val="20"/>
        </w:rPr>
        <w:t xml:space="preserve"> and </w:t>
      </w:r>
      <w:hyperlink r:id="rId473" w:tooltip="UHF" w:history="1">
        <w:r w:rsidRPr="001E2410">
          <w:rPr>
            <w:rStyle w:val="Hyperlink"/>
            <w:color w:val="000000"/>
            <w:sz w:val="20"/>
            <w:szCs w:val="20"/>
          </w:rPr>
          <w:t>UHF</w:t>
        </w:r>
      </w:hyperlink>
      <w:r w:rsidRPr="001E2410">
        <w:rPr>
          <w:color w:val="000000"/>
          <w:sz w:val="20"/>
          <w:szCs w:val="20"/>
        </w:rPr>
        <w:t xml:space="preserve"> &amp; </w:t>
      </w:r>
      <w:hyperlink r:id="rId474" w:tooltip="VHF" w:history="1">
        <w:r w:rsidRPr="001E2410">
          <w:rPr>
            <w:rStyle w:val="Hyperlink"/>
            <w:color w:val="000000"/>
            <w:sz w:val="20"/>
            <w:szCs w:val="20"/>
          </w:rPr>
          <w:t>VHF</w:t>
        </w:r>
      </w:hyperlink>
      <w:r w:rsidRPr="001E2410">
        <w:rPr>
          <w:color w:val="000000"/>
          <w:sz w:val="20"/>
          <w:szCs w:val="20"/>
        </w:rPr>
        <w:t xml:space="preserve"> signals propagate hundreds of kilometers up to about 2,000 kilometers (1,300 mi)—and for ducting mode even farther—beyond the normal radio-horizon. The </w:t>
      </w:r>
      <w:hyperlink r:id="rId475" w:tooltip="Inversion (meteorology)" w:history="1">
        <w:r w:rsidRPr="001E2410">
          <w:rPr>
            <w:rStyle w:val="Hyperlink"/>
            <w:color w:val="000000"/>
            <w:sz w:val="20"/>
            <w:szCs w:val="20"/>
          </w:rPr>
          <w:t>inversion layer</w:t>
        </w:r>
      </w:hyperlink>
      <w:r w:rsidRPr="001E2410">
        <w:rPr>
          <w:color w:val="000000"/>
          <w:sz w:val="20"/>
          <w:szCs w:val="20"/>
        </w:rPr>
        <w:t xml:space="preserve"> is mostly observed over high pressure regions, but there are several tropospheric weather conditions which create these randomly occurring propagation modes. Inversion layer's altitude for non-ducting is typically found between 100 meters (300 ft) to about 1 kilometer (3,000 ft) and for ducting about 500 meters to 3 kilometers (1,600 to 10,000 ft), and the duration of the events are typically from several hours up to several days. Higher frequencies experience the most dramatic increase of signal strengths, while on low-VHF and HF the effect is negligible. Propagation path attenuation may be below free-space loss. Some of the lesser inversion types related to warm ground and cooler air moisture content occur regularly at certain times of the year and time of day. A typical example could be the late </w:t>
      </w:r>
      <w:r w:rsidRPr="001E2410">
        <w:rPr>
          <w:color w:val="000000"/>
          <w:sz w:val="20"/>
          <w:szCs w:val="20"/>
        </w:rPr>
        <w:lastRenderedPageBreak/>
        <w:t>summer, early morning tropospheric enhancements that bring in signals from distances up to few hundred kilometers for a couple of hours, until undone by the Sun's warming effect.</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Tropospheric delay</w:t>
      </w:r>
    </w:p>
    <w:p w:rsidR="00426DB5" w:rsidRPr="001E2410" w:rsidRDefault="00426DB5" w:rsidP="00426DB5">
      <w:pPr>
        <w:pStyle w:val="NormalWeb"/>
        <w:rPr>
          <w:color w:val="000000"/>
          <w:sz w:val="20"/>
          <w:szCs w:val="20"/>
        </w:rPr>
      </w:pPr>
      <w:r w:rsidRPr="001E2410">
        <w:rPr>
          <w:color w:val="000000"/>
          <w:sz w:val="20"/>
          <w:szCs w:val="20"/>
        </w:rPr>
        <w:t xml:space="preserve">This is a source of error in radio ranging techniques, such as the </w:t>
      </w:r>
      <w:hyperlink r:id="rId476" w:anchor="Atmospheric_effects" w:tooltip="GPS" w:history="1">
        <w:r w:rsidRPr="001E2410">
          <w:rPr>
            <w:rStyle w:val="Hyperlink"/>
            <w:color w:val="000000"/>
            <w:sz w:val="20"/>
            <w:szCs w:val="20"/>
          </w:rPr>
          <w:t>Global Positioning System</w:t>
        </w:r>
      </w:hyperlink>
      <w:r w:rsidRPr="001E2410">
        <w:rPr>
          <w:color w:val="000000"/>
          <w:sz w:val="20"/>
          <w:szCs w:val="20"/>
        </w:rPr>
        <w:t xml:space="preserve"> (GPS). See also the page of </w:t>
      </w:r>
      <w:hyperlink r:id="rId477" w:tooltip="GPS meteorology" w:history="1">
        <w:r w:rsidRPr="001E2410">
          <w:rPr>
            <w:rStyle w:val="Hyperlink"/>
            <w:color w:val="000000"/>
            <w:sz w:val="20"/>
            <w:szCs w:val="20"/>
          </w:rPr>
          <w:t>GPS meteorology</w:t>
        </w:r>
      </w:hyperlink>
      <w:r w:rsidRPr="001E2410">
        <w:rPr>
          <w:color w:val="000000"/>
          <w:sz w:val="20"/>
          <w:szCs w:val="20"/>
        </w:rPr>
        <w:t>.</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Rain scattering</w:t>
      </w:r>
    </w:p>
    <w:p w:rsidR="00426DB5" w:rsidRPr="001E2410" w:rsidRDefault="00426DB5" w:rsidP="00426DB5">
      <w:pPr>
        <w:pStyle w:val="NormalWeb"/>
        <w:rPr>
          <w:color w:val="000000"/>
          <w:sz w:val="20"/>
          <w:szCs w:val="20"/>
        </w:rPr>
      </w:pPr>
      <w:r w:rsidRPr="001E2410">
        <w:rPr>
          <w:color w:val="000000"/>
          <w:sz w:val="20"/>
          <w:szCs w:val="20"/>
        </w:rPr>
        <w:t xml:space="preserve">Rain scattering is purely a microwave propagation mode and is best observed around 10 GHz, but extends down to a few </w:t>
      </w:r>
      <w:hyperlink r:id="rId478" w:tooltip="Gigahertz" w:history="1">
        <w:r w:rsidRPr="001E2410">
          <w:rPr>
            <w:rStyle w:val="Hyperlink"/>
            <w:color w:val="000000"/>
            <w:sz w:val="20"/>
            <w:szCs w:val="20"/>
          </w:rPr>
          <w:t>gigahertz</w:t>
        </w:r>
      </w:hyperlink>
      <w:r w:rsidRPr="001E2410">
        <w:rPr>
          <w:color w:val="000000"/>
          <w:sz w:val="20"/>
          <w:szCs w:val="20"/>
        </w:rPr>
        <w:t xml:space="preserve">—the limit being the size of the scattering particle size vs. </w:t>
      </w:r>
      <w:hyperlink r:id="rId479" w:tooltip="Wavelength" w:history="1">
        <w:r w:rsidRPr="001E2410">
          <w:rPr>
            <w:rStyle w:val="Hyperlink"/>
            <w:color w:val="000000"/>
            <w:sz w:val="20"/>
            <w:szCs w:val="20"/>
          </w:rPr>
          <w:t>wavelength</w:t>
        </w:r>
      </w:hyperlink>
      <w:r w:rsidRPr="001E2410">
        <w:rPr>
          <w:color w:val="000000"/>
          <w:sz w:val="20"/>
          <w:szCs w:val="20"/>
        </w:rPr>
        <w:t xml:space="preserve">. This mode scatters signals mostly forwards and backwards when using </w:t>
      </w:r>
      <w:hyperlink r:id="rId480" w:tooltip="Horizontal polarization" w:history="1">
        <w:r w:rsidRPr="001E2410">
          <w:rPr>
            <w:rStyle w:val="Hyperlink"/>
            <w:color w:val="000000"/>
            <w:sz w:val="20"/>
            <w:szCs w:val="20"/>
          </w:rPr>
          <w:t>horizontal polarization</w:t>
        </w:r>
      </w:hyperlink>
      <w:r w:rsidRPr="001E2410">
        <w:rPr>
          <w:color w:val="000000"/>
          <w:sz w:val="20"/>
          <w:szCs w:val="20"/>
        </w:rPr>
        <w:t xml:space="preserve"> and side-scattering with </w:t>
      </w:r>
      <w:hyperlink r:id="rId481" w:tooltip="Vertical polarization" w:history="1">
        <w:r w:rsidRPr="001E2410">
          <w:rPr>
            <w:rStyle w:val="Hyperlink"/>
            <w:color w:val="000000"/>
            <w:sz w:val="20"/>
            <w:szCs w:val="20"/>
          </w:rPr>
          <w:t>vertical polarization</w:t>
        </w:r>
      </w:hyperlink>
      <w:r w:rsidRPr="001E2410">
        <w:rPr>
          <w:color w:val="000000"/>
          <w:sz w:val="20"/>
          <w:szCs w:val="20"/>
        </w:rPr>
        <w:t>. Forward-scattering typically yields propagation ranges of 800 km. Scattering from snowflakes and ice pellets also occurs, but scattering from ice without watery surface is less effective. The most common application for this phenomenon is microwave rain radar, but rain scatter propagation can be a nuisance causing unwanted signals to intermittently propagate where they are not anticipated or desired. Similar reflections may also occur from insects though at lower altitudes and shorter range. Rain also causes attenuation of point-to-point and satellite microwave links. Attenuation values up to 30 dB have been observed on 30 GHz during heavy tropical rain.</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Airplane scattering</w:t>
      </w:r>
    </w:p>
    <w:p w:rsidR="00426DB5" w:rsidRPr="001E2410" w:rsidRDefault="00426DB5" w:rsidP="00426DB5">
      <w:pPr>
        <w:pStyle w:val="NormalWeb"/>
        <w:rPr>
          <w:color w:val="000000"/>
          <w:sz w:val="20"/>
          <w:szCs w:val="20"/>
        </w:rPr>
      </w:pPr>
      <w:r w:rsidRPr="001E2410">
        <w:rPr>
          <w:color w:val="000000"/>
          <w:sz w:val="20"/>
          <w:szCs w:val="20"/>
        </w:rPr>
        <w:t>Airplane scattering (or most often reflection) is observed on VHF through microwaves and, besides back-scattering, yields momentary propagation up to 500 km even in mountainous terrain. The most common back-scatter applications are air-traffic radar, bistatic forward-scatter guided-missile and airplane-detecting trip-wire radar, and the US space radar.</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Lightning scattering</w:t>
      </w:r>
    </w:p>
    <w:p w:rsidR="00426DB5" w:rsidRPr="001E2410" w:rsidRDefault="00426DB5" w:rsidP="00426DB5">
      <w:pPr>
        <w:pStyle w:val="NormalWeb"/>
        <w:rPr>
          <w:color w:val="000000"/>
          <w:sz w:val="20"/>
          <w:szCs w:val="20"/>
        </w:rPr>
      </w:pPr>
      <w:r w:rsidRPr="001E2410">
        <w:rPr>
          <w:color w:val="000000"/>
          <w:sz w:val="20"/>
          <w:szCs w:val="20"/>
        </w:rPr>
        <w:t>Lightning scattering has sometimes been observed on VHF and UHF over distance of about 500 km. The hot lightning channel scatters radiowaves for a fraction of a second. The RF noise burst from the lightning makes the initial part of the open channel unusable and the ionisation disappears soon because of combination at low altitude high atmospheric pressure. Although the hot lightning channel is briefly observable with microwave radar, this mode has no practical use for communications.</w:t>
      </w:r>
    </w:p>
    <w:p w:rsidR="00426DB5" w:rsidRPr="001E2410" w:rsidRDefault="00426DB5" w:rsidP="00426DB5">
      <w:pPr>
        <w:pStyle w:val="Heading3"/>
        <w:rPr>
          <w:color w:val="000000"/>
          <w:sz w:val="20"/>
          <w:szCs w:val="20"/>
        </w:rPr>
      </w:pPr>
      <w:r w:rsidRPr="001E2410">
        <w:rPr>
          <w:rStyle w:val="mw-headline"/>
          <w:color w:val="000000"/>
          <w:sz w:val="20"/>
          <w:szCs w:val="20"/>
        </w:rPr>
        <w:t>Other effects</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Diffraction</w:t>
      </w:r>
    </w:p>
    <w:p w:rsidR="00426DB5" w:rsidRPr="001E2410" w:rsidRDefault="00426DB5" w:rsidP="00426DB5">
      <w:pPr>
        <w:pStyle w:val="NormalWeb"/>
        <w:rPr>
          <w:color w:val="000000"/>
          <w:sz w:val="20"/>
          <w:szCs w:val="20"/>
        </w:rPr>
      </w:pPr>
      <w:hyperlink r:id="rId482" w:tooltip="Knife-Edge diffraction" w:history="1">
        <w:r w:rsidRPr="001E2410">
          <w:rPr>
            <w:rStyle w:val="Hyperlink"/>
            <w:color w:val="000000"/>
            <w:sz w:val="20"/>
            <w:szCs w:val="20"/>
          </w:rPr>
          <w:t>Knife-Edge diffraction</w:t>
        </w:r>
      </w:hyperlink>
      <w:r w:rsidRPr="001E2410">
        <w:rPr>
          <w:color w:val="000000"/>
          <w:sz w:val="20"/>
          <w:szCs w:val="20"/>
        </w:rPr>
        <w:t xml:space="preserve"> is the propagation mode where radio waves are bent around sharp edges. For example, this mode is used to send radio signals over a mountain range when a </w:t>
      </w:r>
      <w:hyperlink r:id="rId483" w:tooltip="Line-of-sight propagation" w:history="1">
        <w:r w:rsidRPr="001E2410">
          <w:rPr>
            <w:rStyle w:val="Hyperlink"/>
            <w:color w:val="000000"/>
            <w:sz w:val="20"/>
            <w:szCs w:val="20"/>
          </w:rPr>
          <w:t>line-of-sight</w:t>
        </w:r>
      </w:hyperlink>
      <w:r w:rsidRPr="001E2410">
        <w:rPr>
          <w:color w:val="000000"/>
          <w:sz w:val="20"/>
          <w:szCs w:val="20"/>
        </w:rPr>
        <w:t xml:space="preserve"> path is not available. However, the angle cannot be too sharp or the signal will not diffract. The diffraction mode requires increased signal strength, so higher power or better antennas will be needed than for an equivalent line-of-sight path.</w:t>
      </w:r>
    </w:p>
    <w:p w:rsidR="00426DB5" w:rsidRPr="001E2410" w:rsidRDefault="00426DB5" w:rsidP="00426DB5">
      <w:pPr>
        <w:pStyle w:val="NormalWeb"/>
        <w:rPr>
          <w:color w:val="000000"/>
          <w:sz w:val="20"/>
          <w:szCs w:val="20"/>
        </w:rPr>
      </w:pPr>
      <w:r w:rsidRPr="001E2410">
        <w:rPr>
          <w:color w:val="000000"/>
          <w:sz w:val="20"/>
          <w:szCs w:val="20"/>
        </w:rPr>
        <w:t>Diffraction depends on the relationship between the wavelength and the size of the obstacle. In other words, the size of the obstacle in wavelengths. Lower frequencies diffract around large smooth obstacles such as hills more easily. For example, in many cases where VHF (or higher frequency) communication is not possible due to shadowing by a hill, one finds that it is still possible to communicate using the upper part of the HF band where the surface wave is of little use.</w:t>
      </w:r>
    </w:p>
    <w:p w:rsidR="00426DB5" w:rsidRPr="001E2410" w:rsidRDefault="00426DB5" w:rsidP="00426DB5">
      <w:pPr>
        <w:pStyle w:val="NormalWeb"/>
        <w:rPr>
          <w:color w:val="000000"/>
          <w:sz w:val="20"/>
          <w:szCs w:val="20"/>
        </w:rPr>
      </w:pPr>
      <w:r w:rsidRPr="001E2410">
        <w:rPr>
          <w:color w:val="000000"/>
          <w:sz w:val="20"/>
          <w:szCs w:val="20"/>
        </w:rPr>
        <w:t xml:space="preserve">Diffraction phenomena by small obstacles are also important at high frequencies. Signals for urban </w:t>
      </w:r>
      <w:hyperlink r:id="rId484" w:tooltip="Cellular telephony" w:history="1">
        <w:r w:rsidRPr="001E2410">
          <w:rPr>
            <w:rStyle w:val="Hyperlink"/>
            <w:color w:val="000000"/>
            <w:sz w:val="20"/>
            <w:szCs w:val="20"/>
          </w:rPr>
          <w:t>cellular telephony</w:t>
        </w:r>
      </w:hyperlink>
      <w:r w:rsidRPr="001E2410">
        <w:rPr>
          <w:color w:val="000000"/>
          <w:sz w:val="20"/>
          <w:szCs w:val="20"/>
        </w:rPr>
        <w:t xml:space="preserve"> tend to be dominated by ground-plane effects as they travel over the rooftops of the urban environment. </w:t>
      </w:r>
      <w:r w:rsidRPr="001E2410">
        <w:rPr>
          <w:color w:val="000000"/>
          <w:sz w:val="20"/>
          <w:szCs w:val="20"/>
        </w:rPr>
        <w:lastRenderedPageBreak/>
        <w:t xml:space="preserve">They then diffract over roof edges into the street, where </w:t>
      </w:r>
      <w:hyperlink r:id="rId485" w:tooltip="Multipath propagation" w:history="1">
        <w:r w:rsidRPr="001E2410">
          <w:rPr>
            <w:rStyle w:val="Hyperlink"/>
            <w:color w:val="000000"/>
            <w:sz w:val="20"/>
            <w:szCs w:val="20"/>
          </w:rPr>
          <w:t>multipath propagation</w:t>
        </w:r>
      </w:hyperlink>
      <w:r w:rsidRPr="001E2410">
        <w:rPr>
          <w:color w:val="000000"/>
          <w:sz w:val="20"/>
          <w:szCs w:val="20"/>
        </w:rPr>
        <w:t>, absorption and diffraction phenomena dominate.</w:t>
      </w:r>
    </w:p>
    <w:p w:rsidR="00426DB5" w:rsidRPr="001E2410" w:rsidRDefault="00426DB5" w:rsidP="00426DB5">
      <w:pPr>
        <w:pStyle w:val="Heading4"/>
        <w:rPr>
          <w:rFonts w:ascii="Times New Roman" w:hAnsi="Times New Roman"/>
          <w:color w:val="000000"/>
          <w:sz w:val="20"/>
          <w:szCs w:val="20"/>
        </w:rPr>
      </w:pPr>
      <w:r w:rsidRPr="001E2410">
        <w:rPr>
          <w:rStyle w:val="mw-headline"/>
          <w:rFonts w:ascii="Times New Roman" w:hAnsi="Times New Roman"/>
          <w:color w:val="000000"/>
          <w:sz w:val="20"/>
          <w:szCs w:val="20"/>
        </w:rPr>
        <w:t>Absorption</w:t>
      </w:r>
    </w:p>
    <w:p w:rsidR="00426DB5" w:rsidRPr="001E2410" w:rsidRDefault="00426DB5" w:rsidP="00426DB5">
      <w:pPr>
        <w:pStyle w:val="NormalWeb"/>
        <w:rPr>
          <w:color w:val="000000"/>
          <w:sz w:val="20"/>
          <w:szCs w:val="20"/>
        </w:rPr>
      </w:pPr>
      <w:r w:rsidRPr="001E2410">
        <w:rPr>
          <w:color w:val="000000"/>
          <w:sz w:val="20"/>
          <w:szCs w:val="20"/>
        </w:rPr>
        <w:t xml:space="preserve">Low-frequency radio waves travel easily through brick and stone and VLF even penetrates sea-water. As the frequency rises, absorption effects become more important. At </w:t>
      </w:r>
      <w:hyperlink r:id="rId486" w:tooltip="Microwave" w:history="1">
        <w:r w:rsidRPr="001E2410">
          <w:rPr>
            <w:rStyle w:val="Hyperlink"/>
            <w:color w:val="000000"/>
            <w:sz w:val="20"/>
            <w:szCs w:val="20"/>
          </w:rPr>
          <w:t>microwave</w:t>
        </w:r>
      </w:hyperlink>
      <w:r w:rsidRPr="001E2410">
        <w:rPr>
          <w:color w:val="000000"/>
          <w:sz w:val="20"/>
          <w:szCs w:val="20"/>
        </w:rPr>
        <w:t xml:space="preserve"> or higher frequencies, absorption by molecular resonance in the atmosphere (mostly water, H</w:t>
      </w:r>
      <w:r w:rsidRPr="001E2410">
        <w:rPr>
          <w:color w:val="000000"/>
          <w:sz w:val="20"/>
          <w:szCs w:val="20"/>
          <w:vertAlign w:val="subscript"/>
        </w:rPr>
        <w:t>2</w:t>
      </w:r>
      <w:r w:rsidRPr="001E2410">
        <w:rPr>
          <w:color w:val="000000"/>
          <w:sz w:val="20"/>
          <w:szCs w:val="20"/>
        </w:rPr>
        <w:t>O and oxygen, O</w:t>
      </w:r>
      <w:r w:rsidRPr="001E2410">
        <w:rPr>
          <w:color w:val="000000"/>
          <w:sz w:val="20"/>
          <w:szCs w:val="20"/>
          <w:vertAlign w:val="subscript"/>
        </w:rPr>
        <w:t>2</w:t>
      </w:r>
      <w:r w:rsidRPr="001E2410">
        <w:rPr>
          <w:color w:val="000000"/>
          <w:sz w:val="20"/>
          <w:szCs w:val="20"/>
        </w:rPr>
        <w:t xml:space="preserve">) is a major factor in radio propagation. For example, in the 58–60 GHz band, there is a major absorption peak which makes this band useless for long-distance use. This phenomenon was first discovered during </w:t>
      </w:r>
      <w:hyperlink r:id="rId487" w:tooltip="Radar" w:history="1">
        <w:r w:rsidRPr="001E2410">
          <w:rPr>
            <w:rStyle w:val="Hyperlink"/>
            <w:color w:val="000000"/>
            <w:sz w:val="20"/>
            <w:szCs w:val="20"/>
          </w:rPr>
          <w:t>radar</w:t>
        </w:r>
      </w:hyperlink>
      <w:r w:rsidRPr="001E2410">
        <w:rPr>
          <w:color w:val="000000"/>
          <w:sz w:val="20"/>
          <w:szCs w:val="20"/>
        </w:rPr>
        <w:t xml:space="preserve"> research in </w:t>
      </w:r>
      <w:hyperlink r:id="rId488" w:tooltip="World War II" w:history="1">
        <w:r w:rsidRPr="001E2410">
          <w:rPr>
            <w:rStyle w:val="Hyperlink"/>
            <w:color w:val="000000"/>
            <w:sz w:val="20"/>
            <w:szCs w:val="20"/>
          </w:rPr>
          <w:t>World War II</w:t>
        </w:r>
      </w:hyperlink>
      <w:r w:rsidRPr="001E2410">
        <w:rPr>
          <w:color w:val="000000"/>
          <w:sz w:val="20"/>
          <w:szCs w:val="20"/>
        </w:rPr>
        <w:t>. Beyond around 400 GHz, the Earth's atmosphere blocks some segments of spectra while still passes some—this is true up to UV light, which is blocked by ozone, but visible light and some of the near-infrared is transmitted.</w:t>
      </w:r>
    </w:p>
    <w:p w:rsidR="00426DB5" w:rsidRPr="001E2410" w:rsidRDefault="00426DB5" w:rsidP="00426DB5">
      <w:pPr>
        <w:pStyle w:val="NormalWeb"/>
        <w:rPr>
          <w:color w:val="000000"/>
          <w:sz w:val="20"/>
          <w:szCs w:val="20"/>
        </w:rPr>
      </w:pPr>
      <w:r w:rsidRPr="001E2410">
        <w:rPr>
          <w:color w:val="000000"/>
          <w:sz w:val="20"/>
          <w:szCs w:val="20"/>
        </w:rPr>
        <w:t>Heavy rain and snow also affect microwave reception.</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1E2410">
        <w:rPr>
          <w:rFonts w:ascii="Times New Roman" w:eastAsia="Times New Roman" w:hAnsi="Times New Roman"/>
          <w:b/>
          <w:bCs/>
          <w:color w:val="000000"/>
          <w:sz w:val="20"/>
          <w:szCs w:val="20"/>
        </w:rPr>
        <w:t>Tropospheric propagation</w:t>
      </w:r>
      <w:r w:rsidRPr="001E2410">
        <w:rPr>
          <w:rFonts w:ascii="Times New Roman" w:eastAsia="Times New Roman" w:hAnsi="Times New Roman"/>
          <w:color w:val="000000"/>
          <w:sz w:val="20"/>
          <w:szCs w:val="20"/>
        </w:rPr>
        <w:t xml:space="preserve"> describes </w:t>
      </w:r>
      <w:hyperlink r:id="rId489" w:tooltip="Electromagnetic propagation" w:history="1">
        <w:r w:rsidRPr="001E2410">
          <w:rPr>
            <w:rFonts w:ascii="Times New Roman" w:eastAsia="Times New Roman" w:hAnsi="Times New Roman"/>
            <w:color w:val="000000"/>
            <w:sz w:val="20"/>
            <w:szCs w:val="20"/>
          </w:rPr>
          <w:t>electromagnetic propagation</w:t>
        </w:r>
      </w:hyperlink>
      <w:r w:rsidRPr="001E2410">
        <w:rPr>
          <w:rFonts w:ascii="Times New Roman" w:eastAsia="Times New Roman" w:hAnsi="Times New Roman"/>
          <w:color w:val="000000"/>
          <w:sz w:val="20"/>
          <w:szCs w:val="20"/>
        </w:rPr>
        <w:t xml:space="preserve"> in relation to the </w:t>
      </w:r>
      <w:hyperlink r:id="rId490" w:tooltip="Troposphere" w:history="1">
        <w:r w:rsidRPr="001E2410">
          <w:rPr>
            <w:rFonts w:ascii="Times New Roman" w:eastAsia="Times New Roman" w:hAnsi="Times New Roman"/>
            <w:color w:val="000000"/>
            <w:sz w:val="20"/>
            <w:szCs w:val="20"/>
          </w:rPr>
          <w:t>troposphere</w:t>
        </w:r>
      </w:hyperlink>
      <w:r w:rsidRPr="001E2410">
        <w:rPr>
          <w:rFonts w:ascii="Times New Roman" w:eastAsia="Times New Roman" w:hAnsi="Times New Roman"/>
          <w:color w:val="000000"/>
          <w:sz w:val="20"/>
          <w:szCs w:val="20"/>
        </w:rPr>
        <w:t>.</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1E2410">
        <w:rPr>
          <w:rFonts w:ascii="Times New Roman" w:eastAsia="Times New Roman" w:hAnsi="Times New Roman"/>
          <w:color w:val="000000"/>
          <w:sz w:val="20"/>
          <w:szCs w:val="20"/>
        </w:rPr>
        <w:t xml:space="preserve">The service area from a television (TV) or </w:t>
      </w:r>
      <w:hyperlink r:id="rId491" w:tooltip="Frequency modulated" w:history="1">
        <w:r w:rsidRPr="001E2410">
          <w:rPr>
            <w:rFonts w:ascii="Times New Roman" w:eastAsia="Times New Roman" w:hAnsi="Times New Roman"/>
            <w:color w:val="000000"/>
            <w:sz w:val="20"/>
            <w:szCs w:val="20"/>
          </w:rPr>
          <w:t>frequency modulated</w:t>
        </w:r>
      </w:hyperlink>
      <w:r w:rsidRPr="001E2410">
        <w:rPr>
          <w:rFonts w:ascii="Times New Roman" w:eastAsia="Times New Roman" w:hAnsi="Times New Roman"/>
          <w:color w:val="000000"/>
          <w:sz w:val="20"/>
          <w:szCs w:val="20"/>
        </w:rPr>
        <w:t xml:space="preserve"> (FM) radio transmitter extends to just beyond the </w:t>
      </w:r>
      <w:hyperlink r:id="rId492" w:tooltip="Horizon" w:history="1">
        <w:r w:rsidRPr="001E2410">
          <w:rPr>
            <w:rFonts w:ascii="Times New Roman" w:eastAsia="Times New Roman" w:hAnsi="Times New Roman"/>
            <w:color w:val="000000"/>
            <w:sz w:val="20"/>
            <w:szCs w:val="20"/>
          </w:rPr>
          <w:t>optical horizon</w:t>
        </w:r>
      </w:hyperlink>
      <w:r w:rsidRPr="001E2410">
        <w:rPr>
          <w:rFonts w:ascii="Times New Roman" w:eastAsia="Times New Roman" w:hAnsi="Times New Roman"/>
          <w:color w:val="000000"/>
          <w:sz w:val="20"/>
          <w:szCs w:val="20"/>
        </w:rPr>
        <w:t xml:space="preserve">, at which point signals start to rapidly reduce in strength. Viewers living in such a "deep fringe" reception area will notice that during certain conditions, weak signals normally masked by noise increase in signal strength to allow quality reception. Such conditions are related to the current state of the </w:t>
      </w:r>
      <w:hyperlink r:id="rId493" w:tooltip="Troposphere" w:history="1">
        <w:r w:rsidRPr="001E2410">
          <w:rPr>
            <w:rFonts w:ascii="Times New Roman" w:eastAsia="Times New Roman" w:hAnsi="Times New Roman"/>
            <w:color w:val="000000"/>
            <w:sz w:val="20"/>
            <w:szCs w:val="20"/>
          </w:rPr>
          <w:t>troposphere</w:t>
        </w:r>
      </w:hyperlink>
      <w:r w:rsidRPr="001E2410">
        <w:rPr>
          <w:rFonts w:ascii="Times New Roman" w:eastAsia="Times New Roman" w:hAnsi="Times New Roman"/>
          <w:color w:val="000000"/>
          <w:sz w:val="20"/>
          <w:szCs w:val="20"/>
        </w:rPr>
        <w:t>.</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1E2410">
        <w:rPr>
          <w:rFonts w:ascii="Times New Roman" w:eastAsia="Times New Roman" w:hAnsi="Times New Roman"/>
          <w:color w:val="000000"/>
          <w:sz w:val="20"/>
          <w:szCs w:val="20"/>
        </w:rPr>
        <w:t xml:space="preserve">Tropospheric propagated signals travel in the part of the </w:t>
      </w:r>
      <w:hyperlink r:id="rId494" w:tooltip="Earth's atmosphere" w:history="1">
        <w:r w:rsidRPr="001E2410">
          <w:rPr>
            <w:rFonts w:ascii="Times New Roman" w:eastAsia="Times New Roman" w:hAnsi="Times New Roman"/>
            <w:color w:val="000000"/>
            <w:sz w:val="20"/>
            <w:szCs w:val="20"/>
          </w:rPr>
          <w:t>atmosphere</w:t>
        </w:r>
      </w:hyperlink>
      <w:r w:rsidRPr="001E2410">
        <w:rPr>
          <w:rFonts w:ascii="Times New Roman" w:eastAsia="Times New Roman" w:hAnsi="Times New Roman"/>
          <w:color w:val="000000"/>
          <w:sz w:val="20"/>
          <w:szCs w:val="20"/>
        </w:rPr>
        <w:t xml:space="preserve"> adjacent to the surface and extending to some 25,000 feet (7,620 m). Such signals are thus directly affected by </w:t>
      </w:r>
      <w:hyperlink r:id="rId495" w:tooltip="Weather" w:history="1">
        <w:r w:rsidRPr="001E2410">
          <w:rPr>
            <w:rFonts w:ascii="Times New Roman" w:eastAsia="Times New Roman" w:hAnsi="Times New Roman"/>
            <w:color w:val="000000"/>
            <w:sz w:val="20"/>
            <w:szCs w:val="20"/>
          </w:rPr>
          <w:t>weather</w:t>
        </w:r>
      </w:hyperlink>
      <w:r w:rsidRPr="001E2410">
        <w:rPr>
          <w:rFonts w:ascii="Times New Roman" w:eastAsia="Times New Roman" w:hAnsi="Times New Roman"/>
          <w:color w:val="000000"/>
          <w:sz w:val="20"/>
          <w:szCs w:val="20"/>
        </w:rPr>
        <w:t xml:space="preserve"> conditions extending over some hundreds of miles. During very settled, warm </w:t>
      </w:r>
      <w:hyperlink r:id="rId496" w:tooltip="Cyclone" w:history="1">
        <w:r w:rsidRPr="001E2410">
          <w:rPr>
            <w:rFonts w:ascii="Times New Roman" w:eastAsia="Times New Roman" w:hAnsi="Times New Roman"/>
            <w:color w:val="000000"/>
            <w:sz w:val="20"/>
            <w:szCs w:val="20"/>
          </w:rPr>
          <w:t>anticyclonic</w:t>
        </w:r>
      </w:hyperlink>
      <w:r w:rsidRPr="001E2410">
        <w:rPr>
          <w:rFonts w:ascii="Times New Roman" w:eastAsia="Times New Roman" w:hAnsi="Times New Roman"/>
          <w:color w:val="000000"/>
          <w:sz w:val="20"/>
          <w:szCs w:val="20"/>
        </w:rPr>
        <w:t xml:space="preserve"> weather (i.e., high </w:t>
      </w:r>
      <w:hyperlink r:id="rId497" w:tooltip="Atmospheric pressure" w:history="1">
        <w:r w:rsidRPr="001E2410">
          <w:rPr>
            <w:rFonts w:ascii="Times New Roman" w:eastAsia="Times New Roman" w:hAnsi="Times New Roman"/>
            <w:color w:val="000000"/>
            <w:sz w:val="20"/>
            <w:szCs w:val="20"/>
          </w:rPr>
          <w:t>pressure</w:t>
        </w:r>
      </w:hyperlink>
      <w:r w:rsidRPr="001E2410">
        <w:rPr>
          <w:rFonts w:ascii="Times New Roman" w:eastAsia="Times New Roman" w:hAnsi="Times New Roman"/>
          <w:color w:val="000000"/>
          <w:sz w:val="20"/>
          <w:szCs w:val="20"/>
        </w:rPr>
        <w:t xml:space="preserve">), usually weak signals from distant transmitters improve in strength. Another symptom during such conditions may be </w:t>
      </w:r>
      <w:hyperlink r:id="rId498" w:tooltip="Interference (communication)" w:history="1">
        <w:r w:rsidRPr="001E2410">
          <w:rPr>
            <w:rFonts w:ascii="Times New Roman" w:eastAsia="Times New Roman" w:hAnsi="Times New Roman"/>
            <w:color w:val="000000"/>
            <w:sz w:val="20"/>
            <w:szCs w:val="20"/>
          </w:rPr>
          <w:t>interference</w:t>
        </w:r>
      </w:hyperlink>
      <w:r w:rsidRPr="001E2410">
        <w:rPr>
          <w:rFonts w:ascii="Times New Roman" w:eastAsia="Times New Roman" w:hAnsi="Times New Roman"/>
          <w:color w:val="000000"/>
          <w:sz w:val="20"/>
          <w:szCs w:val="20"/>
        </w:rPr>
        <w:t xml:space="preserve"> to the local transmitter resulting in </w:t>
      </w:r>
      <w:hyperlink r:id="rId499" w:tooltip="Co-channel interference" w:history="1">
        <w:r w:rsidRPr="001E2410">
          <w:rPr>
            <w:rFonts w:ascii="Times New Roman" w:eastAsia="Times New Roman" w:hAnsi="Times New Roman"/>
            <w:color w:val="000000"/>
            <w:sz w:val="20"/>
            <w:szCs w:val="20"/>
          </w:rPr>
          <w:t>co-channel interference</w:t>
        </w:r>
      </w:hyperlink>
      <w:r w:rsidRPr="001E2410">
        <w:rPr>
          <w:rFonts w:ascii="Times New Roman" w:eastAsia="Times New Roman" w:hAnsi="Times New Roman"/>
          <w:color w:val="000000"/>
          <w:sz w:val="20"/>
          <w:szCs w:val="20"/>
        </w:rPr>
        <w:t xml:space="preserve">, usually horizontal lines or an extra </w:t>
      </w:r>
      <w:hyperlink r:id="rId500" w:tooltip="Ghosting (television)" w:history="1">
        <w:r w:rsidRPr="001E2410">
          <w:rPr>
            <w:rFonts w:ascii="Times New Roman" w:eastAsia="Times New Roman" w:hAnsi="Times New Roman"/>
            <w:color w:val="000000"/>
            <w:sz w:val="20"/>
            <w:szCs w:val="20"/>
          </w:rPr>
          <w:t>floating picture</w:t>
        </w:r>
      </w:hyperlink>
      <w:r w:rsidRPr="001E2410">
        <w:rPr>
          <w:rFonts w:ascii="Times New Roman" w:eastAsia="Times New Roman" w:hAnsi="Times New Roman"/>
          <w:color w:val="000000"/>
          <w:sz w:val="20"/>
          <w:szCs w:val="20"/>
        </w:rPr>
        <w:t xml:space="preserve"> with analog broadcasts and break-up with digital broadcasts. A settled </w:t>
      </w:r>
      <w:hyperlink r:id="rId501" w:tooltip="High-pressure system" w:history="1">
        <w:r w:rsidRPr="001E2410">
          <w:rPr>
            <w:rFonts w:ascii="Times New Roman" w:eastAsia="Times New Roman" w:hAnsi="Times New Roman"/>
            <w:color w:val="000000"/>
            <w:sz w:val="20"/>
            <w:szCs w:val="20"/>
          </w:rPr>
          <w:t>high-pressure system</w:t>
        </w:r>
      </w:hyperlink>
      <w:r w:rsidRPr="001E2410">
        <w:rPr>
          <w:rFonts w:ascii="Times New Roman" w:eastAsia="Times New Roman" w:hAnsi="Times New Roman"/>
          <w:color w:val="000000"/>
          <w:sz w:val="20"/>
          <w:szCs w:val="20"/>
        </w:rPr>
        <w:t xml:space="preserve"> gives the characteristic conditions for enhanced tropospheric propagation, in particular favouring signals which travel along the prevailing </w:t>
      </w:r>
      <w:hyperlink r:id="rId502" w:tooltip="Isobar (meteorology)" w:history="1">
        <w:r w:rsidRPr="001E2410">
          <w:rPr>
            <w:rFonts w:ascii="Times New Roman" w:eastAsia="Times New Roman" w:hAnsi="Times New Roman"/>
            <w:color w:val="000000"/>
            <w:sz w:val="20"/>
            <w:szCs w:val="20"/>
          </w:rPr>
          <w:t>isobar</w:t>
        </w:r>
      </w:hyperlink>
      <w:r w:rsidRPr="001E2410">
        <w:rPr>
          <w:rFonts w:ascii="Times New Roman" w:eastAsia="Times New Roman" w:hAnsi="Times New Roman"/>
          <w:color w:val="000000"/>
          <w:sz w:val="20"/>
          <w:szCs w:val="20"/>
        </w:rPr>
        <w:t xml:space="preserve"> pattern (rather than across it). Such weather conditions can occur at any time, but generally the summer and autumn months are the best periods. In certain favourable locations, enhanced tropospheric propagation may enable reception of </w:t>
      </w:r>
      <w:hyperlink r:id="rId503" w:tooltip="Ultra high frequency" w:history="1">
        <w:r w:rsidRPr="001E2410">
          <w:rPr>
            <w:rFonts w:ascii="Times New Roman" w:eastAsia="Times New Roman" w:hAnsi="Times New Roman"/>
            <w:color w:val="000000"/>
            <w:sz w:val="20"/>
            <w:szCs w:val="20"/>
          </w:rPr>
          <w:t>ultra high frequency</w:t>
        </w:r>
      </w:hyperlink>
      <w:r w:rsidRPr="001E2410">
        <w:rPr>
          <w:rFonts w:ascii="Times New Roman" w:eastAsia="Times New Roman" w:hAnsi="Times New Roman"/>
          <w:color w:val="000000"/>
          <w:sz w:val="20"/>
          <w:szCs w:val="20"/>
        </w:rPr>
        <w:t xml:space="preserve"> (UHF) TV signals up to 1,000 miles (1,600 km) or more.</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1E2410">
        <w:rPr>
          <w:rFonts w:ascii="Times New Roman" w:eastAsia="Times New Roman" w:hAnsi="Times New Roman"/>
          <w:color w:val="000000"/>
          <w:sz w:val="20"/>
          <w:szCs w:val="20"/>
        </w:rPr>
        <w:t xml:space="preserve">The observable characteristics of such high-pressure systems are usually clear, cloudless days with little or no wind. At sunset the upper air cools, as does the surface temperature, but at different rates. This produces a boundary or </w:t>
      </w:r>
      <w:hyperlink r:id="rId504" w:tooltip="Temperature gradient" w:history="1">
        <w:r w:rsidRPr="001E2410">
          <w:rPr>
            <w:rFonts w:ascii="Times New Roman" w:eastAsia="Times New Roman" w:hAnsi="Times New Roman"/>
            <w:color w:val="000000"/>
            <w:sz w:val="20"/>
            <w:szCs w:val="20"/>
          </w:rPr>
          <w:t>temperature gradient</w:t>
        </w:r>
      </w:hyperlink>
      <w:r w:rsidRPr="001E2410">
        <w:rPr>
          <w:rFonts w:ascii="Times New Roman" w:eastAsia="Times New Roman" w:hAnsi="Times New Roman"/>
          <w:color w:val="000000"/>
          <w:sz w:val="20"/>
          <w:szCs w:val="20"/>
        </w:rPr>
        <w:t xml:space="preserve">, which allows an </w:t>
      </w:r>
      <w:hyperlink r:id="rId505" w:tooltip="Temperature inversion" w:history="1">
        <w:r w:rsidRPr="001E2410">
          <w:rPr>
            <w:rFonts w:ascii="Times New Roman" w:eastAsia="Times New Roman" w:hAnsi="Times New Roman"/>
            <w:color w:val="000000"/>
            <w:sz w:val="20"/>
            <w:szCs w:val="20"/>
          </w:rPr>
          <w:t>inversion</w:t>
        </w:r>
      </w:hyperlink>
      <w:r w:rsidRPr="001E2410">
        <w:rPr>
          <w:rFonts w:ascii="Times New Roman" w:eastAsia="Times New Roman" w:hAnsi="Times New Roman"/>
          <w:color w:val="000000"/>
          <w:sz w:val="20"/>
          <w:szCs w:val="20"/>
        </w:rPr>
        <w:t xml:space="preserve"> level to form – a similar effect occurs at sunrise. The inversion is capable of allowing </w:t>
      </w:r>
      <w:hyperlink r:id="rId506" w:tooltip="Very high frequency" w:history="1">
        <w:r w:rsidRPr="001E2410">
          <w:rPr>
            <w:rFonts w:ascii="Times New Roman" w:eastAsia="Times New Roman" w:hAnsi="Times New Roman"/>
            <w:color w:val="000000"/>
            <w:sz w:val="20"/>
            <w:szCs w:val="20"/>
          </w:rPr>
          <w:t>very high frequency</w:t>
        </w:r>
      </w:hyperlink>
      <w:r w:rsidRPr="001E2410">
        <w:rPr>
          <w:rFonts w:ascii="Times New Roman" w:eastAsia="Times New Roman" w:hAnsi="Times New Roman"/>
          <w:color w:val="000000"/>
          <w:sz w:val="20"/>
          <w:szCs w:val="20"/>
        </w:rPr>
        <w:t xml:space="preserve"> (VHF) and UHF signal propagation well beyond the normal </w:t>
      </w:r>
      <w:hyperlink r:id="rId507" w:tooltip="Radio horizon" w:history="1">
        <w:r w:rsidRPr="001E2410">
          <w:rPr>
            <w:rFonts w:ascii="Times New Roman" w:eastAsia="Times New Roman" w:hAnsi="Times New Roman"/>
            <w:color w:val="000000"/>
            <w:sz w:val="20"/>
            <w:szCs w:val="20"/>
          </w:rPr>
          <w:t>radio horizon</w:t>
        </w:r>
      </w:hyperlink>
      <w:r w:rsidRPr="001E2410">
        <w:rPr>
          <w:rFonts w:ascii="Times New Roman" w:eastAsia="Times New Roman" w:hAnsi="Times New Roman"/>
          <w:color w:val="000000"/>
          <w:sz w:val="20"/>
          <w:szCs w:val="20"/>
        </w:rPr>
        <w:t xml:space="preserve"> distance.</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r w:rsidRPr="001E2410">
        <w:rPr>
          <w:rFonts w:ascii="Times New Roman" w:eastAsia="Times New Roman" w:hAnsi="Times New Roman"/>
          <w:color w:val="000000"/>
          <w:sz w:val="20"/>
          <w:szCs w:val="20"/>
        </w:rPr>
        <w:t xml:space="preserve">The inversion effectively reduces </w:t>
      </w:r>
      <w:hyperlink r:id="rId508" w:tooltip="Sky wave" w:history="1">
        <w:r w:rsidRPr="001E2410">
          <w:rPr>
            <w:rFonts w:ascii="Times New Roman" w:eastAsia="Times New Roman" w:hAnsi="Times New Roman"/>
            <w:color w:val="000000"/>
            <w:sz w:val="20"/>
            <w:szCs w:val="20"/>
          </w:rPr>
          <w:t>sky wave</w:t>
        </w:r>
      </w:hyperlink>
      <w:r w:rsidRPr="001E2410">
        <w:rPr>
          <w:rFonts w:ascii="Times New Roman" w:eastAsia="Times New Roman" w:hAnsi="Times New Roman"/>
          <w:color w:val="000000"/>
          <w:sz w:val="20"/>
          <w:szCs w:val="20"/>
        </w:rPr>
        <w:t xml:space="preserve"> </w:t>
      </w:r>
      <w:hyperlink r:id="rId509" w:tooltip="Electromagnetic radiation" w:history="1">
        <w:r w:rsidRPr="001E2410">
          <w:rPr>
            <w:rFonts w:ascii="Times New Roman" w:eastAsia="Times New Roman" w:hAnsi="Times New Roman"/>
            <w:color w:val="000000"/>
            <w:sz w:val="20"/>
            <w:szCs w:val="20"/>
          </w:rPr>
          <w:t>radiation</w:t>
        </w:r>
      </w:hyperlink>
      <w:r w:rsidRPr="001E2410">
        <w:rPr>
          <w:rFonts w:ascii="Times New Roman" w:eastAsia="Times New Roman" w:hAnsi="Times New Roman"/>
          <w:color w:val="000000"/>
          <w:sz w:val="20"/>
          <w:szCs w:val="20"/>
        </w:rPr>
        <w:t xml:space="preserve"> from a transmitter – normally VHF and UHF signals travel on into space when they reach the horizon, the </w:t>
      </w:r>
      <w:hyperlink r:id="rId510" w:tooltip="Refractive index" w:history="1">
        <w:r w:rsidRPr="001E2410">
          <w:rPr>
            <w:rFonts w:ascii="Times New Roman" w:eastAsia="Times New Roman" w:hAnsi="Times New Roman"/>
            <w:color w:val="000000"/>
            <w:sz w:val="20"/>
            <w:szCs w:val="20"/>
          </w:rPr>
          <w:t>refractive index</w:t>
        </w:r>
      </w:hyperlink>
      <w:r w:rsidRPr="001E2410">
        <w:rPr>
          <w:rFonts w:ascii="Times New Roman" w:eastAsia="Times New Roman" w:hAnsi="Times New Roman"/>
          <w:color w:val="000000"/>
          <w:sz w:val="20"/>
          <w:szCs w:val="20"/>
        </w:rPr>
        <w:t xml:space="preserve"> of the ionosphere preventing signal return. With temperature inversion, however, the signal is to a large extent </w:t>
      </w:r>
      <w:hyperlink r:id="rId511" w:tooltip="Refraction" w:history="1">
        <w:r w:rsidRPr="001E2410">
          <w:rPr>
            <w:rFonts w:ascii="Times New Roman" w:eastAsia="Times New Roman" w:hAnsi="Times New Roman"/>
            <w:color w:val="000000"/>
            <w:sz w:val="20"/>
            <w:szCs w:val="20"/>
          </w:rPr>
          <w:t>refracted</w:t>
        </w:r>
      </w:hyperlink>
      <w:r w:rsidRPr="001E2410">
        <w:rPr>
          <w:rFonts w:ascii="Times New Roman" w:eastAsia="Times New Roman" w:hAnsi="Times New Roman"/>
          <w:color w:val="000000"/>
          <w:sz w:val="20"/>
          <w:szCs w:val="20"/>
        </w:rPr>
        <w:t xml:space="preserve"> over the horizon rather than continuing along a direct path into </w:t>
      </w:r>
      <w:hyperlink r:id="rId512" w:tooltip="Outer space" w:history="1">
        <w:r w:rsidRPr="001E2410">
          <w:rPr>
            <w:rFonts w:ascii="Times New Roman" w:eastAsia="Times New Roman" w:hAnsi="Times New Roman"/>
            <w:color w:val="000000"/>
            <w:sz w:val="20"/>
            <w:szCs w:val="20"/>
          </w:rPr>
          <w:t>outer space</w:t>
        </w:r>
      </w:hyperlink>
      <w:r w:rsidRPr="001E2410">
        <w:rPr>
          <w:rFonts w:ascii="Times New Roman" w:eastAsia="Times New Roman" w:hAnsi="Times New Roman"/>
          <w:color w:val="000000"/>
          <w:sz w:val="20"/>
          <w:szCs w:val="20"/>
        </w:rPr>
        <w:t>.</w:t>
      </w:r>
    </w:p>
    <w:p w:rsidR="00426DB5" w:rsidRPr="001E2410" w:rsidRDefault="00426DB5" w:rsidP="00426DB5">
      <w:pPr>
        <w:spacing w:before="100" w:beforeAutospacing="1" w:after="100" w:afterAutospacing="1" w:line="240" w:lineRule="auto"/>
        <w:rPr>
          <w:rFonts w:ascii="Times New Roman" w:eastAsia="Times New Roman" w:hAnsi="Times New Roman"/>
          <w:color w:val="000000"/>
          <w:sz w:val="20"/>
          <w:szCs w:val="20"/>
        </w:rPr>
      </w:pPr>
      <w:hyperlink r:id="rId513" w:tooltip="Fog" w:history="1">
        <w:r w:rsidRPr="001E2410">
          <w:rPr>
            <w:rFonts w:ascii="Times New Roman" w:eastAsia="Times New Roman" w:hAnsi="Times New Roman"/>
            <w:color w:val="000000"/>
            <w:sz w:val="20"/>
            <w:szCs w:val="20"/>
          </w:rPr>
          <w:t>Fog</w:t>
        </w:r>
      </w:hyperlink>
      <w:r w:rsidRPr="001E2410">
        <w:rPr>
          <w:rFonts w:ascii="Times New Roman" w:eastAsia="Times New Roman" w:hAnsi="Times New Roman"/>
          <w:color w:val="000000"/>
          <w:sz w:val="20"/>
          <w:szCs w:val="20"/>
        </w:rPr>
        <w:t xml:space="preserve"> also produces good tropospheric results, again due to inversion effects. Fog occurs during high-pressure weather, and if such conditions result in a large belt of fog with clear sky above, there will be heating of the upper fog level and thus an inversion. This situation often arises towards night fall, continues overnight and clears with the sunrise over a period of around 4 – 5 hours.</w:t>
      </w:r>
    </w:p>
    <w:tbl>
      <w:tblPr>
        <w:tblW w:w="0" w:type="auto"/>
        <w:tblCellSpacing w:w="15" w:type="dxa"/>
        <w:tblCellMar>
          <w:top w:w="15" w:type="dxa"/>
          <w:left w:w="15" w:type="dxa"/>
          <w:bottom w:w="15" w:type="dxa"/>
          <w:right w:w="15" w:type="dxa"/>
        </w:tblCellMar>
        <w:tblLook w:val="04A0"/>
      </w:tblPr>
      <w:tblGrid>
        <w:gridCol w:w="96"/>
      </w:tblGrid>
      <w:tr w:rsidR="00426DB5" w:rsidRPr="001E2410" w:rsidTr="00875D33">
        <w:trPr>
          <w:tblCellSpacing w:w="15" w:type="dxa"/>
        </w:trPr>
        <w:tc>
          <w:tcPr>
            <w:tcW w:w="0" w:type="auto"/>
            <w:vAlign w:val="center"/>
            <w:hideMark/>
          </w:tcPr>
          <w:p w:rsidR="00426DB5" w:rsidRPr="001E2410" w:rsidRDefault="00426DB5" w:rsidP="00875D33">
            <w:pPr>
              <w:spacing w:after="0" w:line="240" w:lineRule="auto"/>
              <w:rPr>
                <w:rFonts w:ascii="Times New Roman" w:eastAsia="Times New Roman" w:hAnsi="Times New Roman"/>
                <w:color w:val="000000"/>
                <w:sz w:val="20"/>
                <w:szCs w:val="20"/>
              </w:rPr>
            </w:pPr>
          </w:p>
        </w:tc>
      </w:tr>
    </w:tbl>
    <w:p w:rsidR="00426DB5" w:rsidRPr="001E2410" w:rsidRDefault="00426DB5" w:rsidP="00426DB5">
      <w:pPr>
        <w:pStyle w:val="NormalWeb"/>
        <w:rPr>
          <w:color w:val="000000"/>
          <w:sz w:val="20"/>
          <w:szCs w:val="20"/>
        </w:rPr>
      </w:pPr>
      <w:r w:rsidRPr="001E2410">
        <w:rPr>
          <w:b/>
          <w:bCs/>
          <w:color w:val="000000"/>
          <w:sz w:val="20"/>
          <w:szCs w:val="20"/>
        </w:rPr>
        <w:t>Tropospheric scatter</w:t>
      </w:r>
      <w:r w:rsidRPr="001E2410">
        <w:rPr>
          <w:color w:val="000000"/>
          <w:sz w:val="20"/>
          <w:szCs w:val="20"/>
        </w:rPr>
        <w:t xml:space="preserve"> (known as "troposcatter" among practitioners) is a method of transmitting and receiving </w:t>
      </w:r>
      <w:hyperlink r:id="rId514" w:tooltip="Microwave radio" w:history="1">
        <w:r w:rsidRPr="001E2410">
          <w:rPr>
            <w:rStyle w:val="Hyperlink"/>
            <w:color w:val="000000"/>
            <w:sz w:val="20"/>
            <w:szCs w:val="20"/>
          </w:rPr>
          <w:t>microwave radio</w:t>
        </w:r>
      </w:hyperlink>
      <w:r w:rsidRPr="001E2410">
        <w:rPr>
          <w:color w:val="000000"/>
          <w:sz w:val="20"/>
          <w:szCs w:val="20"/>
        </w:rPr>
        <w:t xml:space="preserve"> signals over considerable distances – often up to 300 km. This method of propagation uses the tropospheric scatter phenomenon, where radio waves at particular frequencies are randomly scattered as they pass </w:t>
      </w:r>
      <w:r w:rsidRPr="001E2410">
        <w:rPr>
          <w:color w:val="000000"/>
          <w:sz w:val="20"/>
          <w:szCs w:val="20"/>
        </w:rPr>
        <w:lastRenderedPageBreak/>
        <w:t xml:space="preserve">through the upper layers of the </w:t>
      </w:r>
      <w:hyperlink r:id="rId515" w:tooltip="Troposphere" w:history="1">
        <w:r w:rsidRPr="001E2410">
          <w:rPr>
            <w:rStyle w:val="Hyperlink"/>
            <w:color w:val="000000"/>
            <w:sz w:val="20"/>
            <w:szCs w:val="20"/>
          </w:rPr>
          <w:t>troposphere</w:t>
        </w:r>
      </w:hyperlink>
      <w:r w:rsidRPr="001E2410">
        <w:rPr>
          <w:color w:val="000000"/>
          <w:sz w:val="20"/>
          <w:szCs w:val="20"/>
        </w:rPr>
        <w:t xml:space="preserve"> (hence troposcatter). Radio signals are transmitted in a tight beam aimed at the </w:t>
      </w:r>
      <w:hyperlink r:id="rId516" w:tooltip="Tropopause" w:history="1">
        <w:r w:rsidRPr="001E2410">
          <w:rPr>
            <w:rStyle w:val="Hyperlink"/>
            <w:color w:val="000000"/>
            <w:sz w:val="20"/>
            <w:szCs w:val="20"/>
          </w:rPr>
          <w:t>tropopause</w:t>
        </w:r>
      </w:hyperlink>
      <w:r w:rsidRPr="001E2410">
        <w:rPr>
          <w:color w:val="000000"/>
          <w:sz w:val="20"/>
          <w:szCs w:val="20"/>
        </w:rPr>
        <w:t>, midway between the transmitter and receiver sites; as the signals pass through the troposphere they are scattered, allowing the receiver station to pick up the signal.</w:t>
      </w:r>
      <w:hyperlink r:id="rId517" w:anchor="cite_note-0" w:history="1">
        <w:r w:rsidRPr="001E2410">
          <w:rPr>
            <w:rStyle w:val="Hyperlink"/>
            <w:color w:val="000000"/>
            <w:sz w:val="20"/>
            <w:szCs w:val="20"/>
            <w:vertAlign w:val="superscript"/>
          </w:rPr>
          <w:t>[1]</w:t>
        </w:r>
      </w:hyperlink>
    </w:p>
    <w:p w:rsidR="00426DB5" w:rsidRPr="001E2410" w:rsidRDefault="00426DB5" w:rsidP="00426DB5">
      <w:pPr>
        <w:pStyle w:val="NormalWeb"/>
        <w:rPr>
          <w:color w:val="000000"/>
          <w:sz w:val="20"/>
          <w:szCs w:val="20"/>
        </w:rPr>
      </w:pPr>
      <w:r w:rsidRPr="001E2410">
        <w:rPr>
          <w:color w:val="000000"/>
          <w:sz w:val="20"/>
          <w:szCs w:val="20"/>
        </w:rPr>
        <w:t>Normally, microwave signals, transmitted at various frequencies, usually around 12 </w:t>
      </w:r>
      <w:hyperlink r:id="rId518" w:tooltip="Gigahertz" w:history="1">
        <w:r w:rsidRPr="001E2410">
          <w:rPr>
            <w:rStyle w:val="Hyperlink"/>
            <w:color w:val="000000"/>
            <w:sz w:val="20"/>
            <w:szCs w:val="20"/>
          </w:rPr>
          <w:t>Gigahertz</w:t>
        </w:r>
      </w:hyperlink>
      <w:r w:rsidRPr="001E2410">
        <w:rPr>
          <w:color w:val="000000"/>
          <w:sz w:val="20"/>
          <w:szCs w:val="20"/>
        </w:rPr>
        <w:t> (GHz) or 19 GHz, are only used for ‘</w:t>
      </w:r>
      <w:hyperlink r:id="rId519" w:tooltip="Line-of-sight propagation" w:history="1">
        <w:r w:rsidRPr="001E2410">
          <w:rPr>
            <w:rStyle w:val="Hyperlink"/>
            <w:color w:val="000000"/>
            <w:sz w:val="20"/>
            <w:szCs w:val="20"/>
          </w:rPr>
          <w:t>line of sight</w:t>
        </w:r>
      </w:hyperlink>
      <w:r w:rsidRPr="001E2410">
        <w:rPr>
          <w:color w:val="000000"/>
          <w:sz w:val="20"/>
          <w:szCs w:val="20"/>
        </w:rPr>
        <w:t>’ applications, where the receiver can be ‘seen’ from the transmitter. However, tropospheric scatter signals use a frequency of around 2 GHz.</w:t>
      </w:r>
    </w:p>
    <w:p w:rsidR="00426DB5" w:rsidRPr="001E2410" w:rsidRDefault="00426DB5" w:rsidP="00426DB5">
      <w:pPr>
        <w:pStyle w:val="NormalWeb"/>
        <w:rPr>
          <w:color w:val="000000"/>
          <w:sz w:val="20"/>
          <w:szCs w:val="20"/>
        </w:rPr>
      </w:pPr>
      <w:r w:rsidRPr="001E2410">
        <w:rPr>
          <w:color w:val="000000"/>
          <w:sz w:val="20"/>
          <w:szCs w:val="20"/>
        </w:rPr>
        <w:t xml:space="preserve">Because the troposphere is turbulent and has a high proportion of moisture the tropospheric scatter radio signals are </w:t>
      </w:r>
      <w:hyperlink r:id="rId520" w:tooltip="Refracted" w:history="1">
        <w:r w:rsidRPr="001E2410">
          <w:rPr>
            <w:rStyle w:val="Hyperlink"/>
            <w:color w:val="000000"/>
            <w:sz w:val="20"/>
            <w:szCs w:val="20"/>
          </w:rPr>
          <w:t>refracted</w:t>
        </w:r>
      </w:hyperlink>
      <w:r w:rsidRPr="001E2410">
        <w:rPr>
          <w:color w:val="000000"/>
          <w:sz w:val="20"/>
          <w:szCs w:val="20"/>
        </w:rPr>
        <w:t xml:space="preserve"> and consequently only a proportion of the radio energy is collected by the receiving antennae. Frequencies of transmission around 2 GHz are best suited for tropospheric scatter systems as at this frequency the wavelength of the signal interacts well with the moist, turbulent areas of the troposphere, improving </w:t>
      </w:r>
      <w:hyperlink r:id="rId521" w:tooltip="Signal to noise ratio" w:history="1">
        <w:r w:rsidRPr="001E2410">
          <w:rPr>
            <w:rStyle w:val="Hyperlink"/>
            <w:color w:val="000000"/>
            <w:sz w:val="20"/>
            <w:szCs w:val="20"/>
          </w:rPr>
          <w:t>signal to noise ratios</w:t>
        </w:r>
      </w:hyperlink>
      <w:r w:rsidRPr="001E2410">
        <w:rPr>
          <w:color w:val="000000"/>
          <w:sz w:val="20"/>
          <w:szCs w:val="20"/>
        </w:rPr>
        <w:t>.</w:t>
      </w:r>
    </w:p>
    <w:p w:rsidR="00426DB5" w:rsidRPr="001E2410" w:rsidRDefault="00426DB5" w:rsidP="00426DB5">
      <w:pPr>
        <w:pStyle w:val="NormalWeb"/>
        <w:rPr>
          <w:color w:val="000000"/>
          <w:sz w:val="20"/>
          <w:szCs w:val="20"/>
        </w:rPr>
      </w:pPr>
      <w:hyperlink r:id="rId522" w:tooltip="High-gain antenna" w:history="1">
        <w:r w:rsidRPr="001E2410">
          <w:rPr>
            <w:rStyle w:val="Hyperlink"/>
            <w:color w:val="000000"/>
            <w:sz w:val="20"/>
            <w:szCs w:val="20"/>
          </w:rPr>
          <w:t>High gain</w:t>
        </w:r>
      </w:hyperlink>
      <w:r w:rsidRPr="001E2410">
        <w:rPr>
          <w:color w:val="000000"/>
          <w:sz w:val="20"/>
          <w:szCs w:val="20"/>
        </w:rPr>
        <w:t xml:space="preserve"> </w:t>
      </w:r>
      <w:hyperlink r:id="rId523" w:tooltip="Dish antenna" w:history="1">
        <w:r w:rsidRPr="001E2410">
          <w:rPr>
            <w:rStyle w:val="Hyperlink"/>
            <w:color w:val="000000"/>
            <w:sz w:val="20"/>
            <w:szCs w:val="20"/>
          </w:rPr>
          <w:t>dish</w:t>
        </w:r>
      </w:hyperlink>
      <w:r w:rsidRPr="001E2410">
        <w:rPr>
          <w:color w:val="000000"/>
          <w:sz w:val="20"/>
          <w:szCs w:val="20"/>
        </w:rPr>
        <w:t xml:space="preserve"> or </w:t>
      </w:r>
      <w:hyperlink r:id="rId524" w:tooltip="Billboard antenna" w:history="1">
        <w:r w:rsidRPr="001E2410">
          <w:rPr>
            <w:rStyle w:val="Hyperlink"/>
            <w:color w:val="000000"/>
            <w:sz w:val="20"/>
            <w:szCs w:val="20"/>
          </w:rPr>
          <w:t>billboard antennae</w:t>
        </w:r>
      </w:hyperlink>
      <w:r w:rsidRPr="001E2410">
        <w:rPr>
          <w:color w:val="000000"/>
          <w:sz w:val="20"/>
          <w:szCs w:val="20"/>
        </w:rPr>
        <w:t xml:space="preserve"> are required for tropospheric scatter systems as the </w:t>
      </w:r>
      <w:hyperlink r:id="rId525" w:tooltip="Propagation loss (page does not exist)" w:history="1">
        <w:r w:rsidRPr="001E2410">
          <w:rPr>
            <w:rStyle w:val="Hyperlink"/>
            <w:color w:val="000000"/>
            <w:sz w:val="20"/>
            <w:szCs w:val="20"/>
          </w:rPr>
          <w:t>propagation losses</w:t>
        </w:r>
      </w:hyperlink>
      <w:r w:rsidRPr="001E2410">
        <w:rPr>
          <w:color w:val="000000"/>
          <w:sz w:val="20"/>
          <w:szCs w:val="20"/>
        </w:rPr>
        <w:t xml:space="preserve"> are very high; only about one billion-billionth (1 x 10</w:t>
      </w:r>
      <w:r w:rsidRPr="001E2410">
        <w:rPr>
          <w:color w:val="000000"/>
          <w:sz w:val="20"/>
          <w:szCs w:val="20"/>
          <w:vertAlign w:val="superscript"/>
        </w:rPr>
        <w:t>−12</w:t>
      </w:r>
      <w:r w:rsidRPr="001E2410">
        <w:rPr>
          <w:color w:val="000000"/>
          <w:sz w:val="20"/>
          <w:szCs w:val="20"/>
        </w:rPr>
        <w:t xml:space="preserve">) of the transmit power is available at the receiver. Typically, dish antennae with </w:t>
      </w:r>
      <w:hyperlink r:id="rId526" w:tooltip="Antenna gain" w:history="1">
        <w:r w:rsidRPr="001E2410">
          <w:rPr>
            <w:rStyle w:val="Hyperlink"/>
            <w:color w:val="000000"/>
            <w:sz w:val="20"/>
            <w:szCs w:val="20"/>
          </w:rPr>
          <w:t>isotropic gains</w:t>
        </w:r>
      </w:hyperlink>
      <w:r w:rsidRPr="001E2410">
        <w:rPr>
          <w:color w:val="000000"/>
          <w:sz w:val="20"/>
          <w:szCs w:val="20"/>
        </w:rPr>
        <w:t xml:space="preserve"> of between 40 </w:t>
      </w:r>
      <w:hyperlink r:id="rId527" w:tooltip="Decibels" w:history="1">
        <w:r w:rsidRPr="001E2410">
          <w:rPr>
            <w:rStyle w:val="Hyperlink"/>
            <w:color w:val="000000"/>
            <w:sz w:val="20"/>
            <w:szCs w:val="20"/>
          </w:rPr>
          <w:t>decibels</w:t>
        </w:r>
      </w:hyperlink>
      <w:r w:rsidRPr="001E2410">
        <w:rPr>
          <w:color w:val="000000"/>
          <w:sz w:val="20"/>
          <w:szCs w:val="20"/>
        </w:rPr>
        <w:t>(dB) and 60dB are used with transmitter powers of 1 </w:t>
      </w:r>
      <w:hyperlink r:id="rId528" w:tooltip="Kilowatt" w:history="1">
        <w:r w:rsidRPr="001E2410">
          <w:rPr>
            <w:rStyle w:val="Hyperlink"/>
            <w:color w:val="000000"/>
            <w:sz w:val="20"/>
            <w:szCs w:val="20"/>
          </w:rPr>
          <w:t>Kilowatt</w:t>
        </w:r>
      </w:hyperlink>
      <w:r w:rsidRPr="001E2410">
        <w:rPr>
          <w:color w:val="000000"/>
          <w:sz w:val="20"/>
          <w:szCs w:val="20"/>
        </w:rPr>
        <w:t>(kW) to 10 kW.</w:t>
      </w:r>
    </w:p>
    <w:p w:rsidR="00426DB5" w:rsidRPr="001E2410" w:rsidRDefault="00426DB5" w:rsidP="00426DB5">
      <w:pPr>
        <w:pStyle w:val="NormalWeb"/>
        <w:rPr>
          <w:color w:val="000000"/>
          <w:sz w:val="20"/>
          <w:szCs w:val="20"/>
        </w:rPr>
      </w:pPr>
      <w:r w:rsidRPr="001E2410">
        <w:rPr>
          <w:color w:val="000000"/>
          <w:sz w:val="20"/>
          <w:szCs w:val="20"/>
        </w:rPr>
        <w:t xml:space="preserve">Tropospheric scatter is a fairly secure method of propagation as dish alignment is critical, making it extremely difficult to intercept the signals, especially if transmitted across open water, making them highly attractive to military users. Military systems have tended to be ‘thin-line’ tropo – so called because only a narrow </w:t>
      </w:r>
      <w:hyperlink r:id="rId529" w:tooltip="Bandwidth (signal processing)" w:history="1">
        <w:r w:rsidRPr="001E2410">
          <w:rPr>
            <w:rStyle w:val="Hyperlink"/>
            <w:color w:val="000000"/>
            <w:sz w:val="20"/>
            <w:szCs w:val="20"/>
          </w:rPr>
          <w:t>bandwidth</w:t>
        </w:r>
      </w:hyperlink>
      <w:r w:rsidRPr="001E2410">
        <w:rPr>
          <w:color w:val="000000"/>
          <w:sz w:val="20"/>
          <w:szCs w:val="20"/>
        </w:rPr>
        <w:t xml:space="preserve"> ‘information’ channel was carried on the tropo system; generally up to 32 analogue (4 kHz bandwidth) channels.</w:t>
      </w:r>
    </w:p>
    <w:p w:rsidR="00426DB5" w:rsidRPr="001E2410" w:rsidRDefault="00426DB5" w:rsidP="00426DB5">
      <w:pPr>
        <w:pStyle w:val="NormalWeb"/>
        <w:rPr>
          <w:color w:val="000000"/>
          <w:sz w:val="20"/>
          <w:szCs w:val="20"/>
        </w:rPr>
      </w:pPr>
      <w:r w:rsidRPr="001E2410">
        <w:rPr>
          <w:color w:val="000000"/>
          <w:sz w:val="20"/>
          <w:szCs w:val="20"/>
        </w:rPr>
        <w:t xml:space="preserve">Civilian troposcatter systems, such as the </w:t>
      </w:r>
      <w:hyperlink r:id="rId530" w:tooltip="British Telecom" w:history="1">
        <w:r w:rsidRPr="001E2410">
          <w:rPr>
            <w:rStyle w:val="Hyperlink"/>
            <w:color w:val="000000"/>
            <w:sz w:val="20"/>
            <w:szCs w:val="20"/>
          </w:rPr>
          <w:t>British Telecom</w:t>
        </w:r>
      </w:hyperlink>
      <w:r w:rsidRPr="001E2410">
        <w:rPr>
          <w:color w:val="000000"/>
          <w:sz w:val="20"/>
          <w:szCs w:val="20"/>
        </w:rPr>
        <w:t xml:space="preserve">(BT) </w:t>
      </w:r>
      <w:hyperlink r:id="rId531" w:tooltip="North Sea" w:history="1">
        <w:r w:rsidRPr="001E2410">
          <w:rPr>
            <w:rStyle w:val="Hyperlink"/>
            <w:color w:val="000000"/>
            <w:sz w:val="20"/>
            <w:szCs w:val="20"/>
          </w:rPr>
          <w:t>North Sea</w:t>
        </w:r>
      </w:hyperlink>
      <w:r w:rsidRPr="001E2410">
        <w:rPr>
          <w:color w:val="000000"/>
          <w:sz w:val="20"/>
          <w:szCs w:val="20"/>
        </w:rPr>
        <w:t xml:space="preserve"> oil communications network required higher capacity ‘information’ channels than were available using hf (high frequency – 3 to 30 MHz) radio signals, before satellite technology was available. The BT systems, based at Scousburgh in the Shetland Islands, Mormond Hill in Aberdeenshire and Row Brow near Scarborough, were capable of transmitting and receiving 156 analogue (4 kHz bandwidth) channels of data and telephony to / from North Sea oil production platforms, using frequency division multiplexing (FDMX) to combine the channels.</w:t>
      </w:r>
    </w:p>
    <w:p w:rsidR="00426DB5" w:rsidRPr="001E2410" w:rsidRDefault="00426DB5" w:rsidP="00426DB5">
      <w:pPr>
        <w:pStyle w:val="NormalWeb"/>
        <w:rPr>
          <w:color w:val="000000"/>
          <w:sz w:val="20"/>
          <w:szCs w:val="20"/>
        </w:rPr>
      </w:pPr>
      <w:r w:rsidRPr="001E2410">
        <w:rPr>
          <w:color w:val="000000"/>
          <w:sz w:val="20"/>
          <w:szCs w:val="20"/>
        </w:rPr>
        <w:t xml:space="preserve">Because of the nature of the turbulence in the troposphere, quadruple </w:t>
      </w:r>
      <w:hyperlink r:id="rId532" w:tooltip="Antenna diversity" w:history="1">
        <w:r w:rsidRPr="001E2410">
          <w:rPr>
            <w:rStyle w:val="Hyperlink"/>
            <w:color w:val="000000"/>
            <w:sz w:val="20"/>
            <w:szCs w:val="20"/>
          </w:rPr>
          <w:t>diversity propagation</w:t>
        </w:r>
      </w:hyperlink>
      <w:r w:rsidRPr="001E2410">
        <w:rPr>
          <w:color w:val="000000"/>
          <w:sz w:val="20"/>
          <w:szCs w:val="20"/>
        </w:rPr>
        <w:t xml:space="preserve"> paths were used to ensure 99.98% reliability of the service, equating to about 3 minutes of downtime due to propagation drop out per month. The quadruple space and polarisation diversity systems needed two separate dish antenna (spaced several metres apart) and two differently </w:t>
      </w:r>
      <w:hyperlink r:id="rId533" w:tooltip="Polarization (waves)" w:history="1">
        <w:r w:rsidRPr="001E2410">
          <w:rPr>
            <w:rStyle w:val="Hyperlink"/>
            <w:color w:val="000000"/>
            <w:sz w:val="20"/>
            <w:szCs w:val="20"/>
          </w:rPr>
          <w:t>polarised</w:t>
        </w:r>
      </w:hyperlink>
      <w:r w:rsidRPr="001E2410">
        <w:rPr>
          <w:color w:val="000000"/>
          <w:sz w:val="20"/>
          <w:szCs w:val="20"/>
        </w:rPr>
        <w:t xml:space="preserve"> </w:t>
      </w:r>
      <w:hyperlink r:id="rId534" w:tooltip="Feed horn" w:history="1">
        <w:r w:rsidRPr="001E2410">
          <w:rPr>
            <w:rStyle w:val="Hyperlink"/>
            <w:color w:val="000000"/>
            <w:sz w:val="20"/>
            <w:szCs w:val="20"/>
          </w:rPr>
          <w:t>feed horns</w:t>
        </w:r>
      </w:hyperlink>
      <w:r w:rsidRPr="001E2410">
        <w:rPr>
          <w:color w:val="000000"/>
          <w:sz w:val="20"/>
          <w:szCs w:val="20"/>
        </w:rPr>
        <w:t xml:space="preserve"> – one using vertical polarisation, the other using horizontal polarisation. This ensured that at least one signal path was open at any one time. The signals from the four different paths were recombined in the receiver where a phase corrector removed the </w:t>
      </w:r>
      <w:hyperlink r:id="rId535" w:tooltip="Phase difference" w:history="1">
        <w:r w:rsidRPr="001E2410">
          <w:rPr>
            <w:rStyle w:val="Hyperlink"/>
            <w:color w:val="000000"/>
            <w:sz w:val="20"/>
            <w:szCs w:val="20"/>
          </w:rPr>
          <w:t>phase differences</w:t>
        </w:r>
      </w:hyperlink>
      <w:r w:rsidRPr="001E2410">
        <w:rPr>
          <w:color w:val="000000"/>
          <w:sz w:val="20"/>
          <w:szCs w:val="20"/>
        </w:rPr>
        <w:t xml:space="preserve"> of each signal. Phase differences were caused by the different path lengths of each signal from transmitter to receiver. Once phase corrected, the four signals could be combined additively.</w:t>
      </w:r>
    </w:p>
    <w:p w:rsidR="00426DB5" w:rsidRPr="001E2410" w:rsidRDefault="00426DB5" w:rsidP="00426DB5">
      <w:pPr>
        <w:pStyle w:val="Heading2"/>
        <w:rPr>
          <w:color w:val="000000"/>
          <w:sz w:val="20"/>
          <w:szCs w:val="20"/>
        </w:rPr>
      </w:pPr>
      <w:r w:rsidRPr="001E2410">
        <w:rPr>
          <w:rStyle w:val="mw-headline"/>
          <w:color w:val="000000"/>
          <w:sz w:val="20"/>
          <w:szCs w:val="20"/>
        </w:rPr>
        <w:t>The ionospheric layers</w:t>
      </w:r>
    </w:p>
    <w:p w:rsidR="00426DB5" w:rsidRPr="001E2410" w:rsidRDefault="00426DB5" w:rsidP="00426DB5">
      <w:pP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2386965" cy="1484630"/>
            <wp:effectExtent l="0" t="0" r="0" b="0"/>
            <wp:docPr id="815" name="Picture 205" descr="http://upload.wikimedia.org/wikipedia/commons/thumb/7/7e/Ionosphere_Layers_en.svg/250px-Ionosphere_Layers_en.svg.png">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upload.wikimedia.org/wikipedia/commons/thumb/7/7e/Ionosphere_Layers_en.svg/250px-Ionosphere_Layers_en.svg.png"/>
                    <pic:cNvPicPr>
                      <a:picLocks noChangeAspect="1" noChangeArrowheads="1"/>
                    </pic:cNvPicPr>
                  </pic:nvPicPr>
                  <pic:blipFill>
                    <a:blip r:embed="rId537"/>
                    <a:srcRect/>
                    <a:stretch>
                      <a:fillRect/>
                    </a:stretch>
                  </pic:blipFill>
                  <pic:spPr bwMode="auto">
                    <a:xfrm>
                      <a:off x="0" y="0"/>
                      <a:ext cx="2386965" cy="1484630"/>
                    </a:xfrm>
                    <a:prstGeom prst="rect">
                      <a:avLst/>
                    </a:prstGeom>
                    <a:noFill/>
                    <a:ln w="9525">
                      <a:noFill/>
                      <a:miter lim="800000"/>
                      <a:headEnd/>
                      <a:tailEnd/>
                    </a:ln>
                  </pic:spPr>
                </pic:pic>
              </a:graphicData>
            </a:graphic>
          </wp:inline>
        </w:drawing>
      </w:r>
    </w:p>
    <w:p w:rsidR="00426DB5" w:rsidRPr="001E2410" w:rsidRDefault="00426DB5" w:rsidP="00426DB5">
      <w:pPr>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142240" cy="106680"/>
            <wp:effectExtent l="19050" t="0" r="0" b="0"/>
            <wp:docPr id="816" name="Picture 206" descr="http://bits.wikimedia.org/skins-1.18/common/images/magnify-clip.png">
              <a:hlinkClick xmlns:a="http://schemas.openxmlformats.org/drawingml/2006/main" r:id="rId536" tooltip="&quot;Enlarg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bits.wikimedia.org/skins-1.18/common/images/magnify-clip.png"/>
                    <pic:cNvPicPr>
                      <a:picLocks noChangeAspect="1" noChangeArrowheads="1"/>
                    </pic:cNvPicPr>
                  </pic:nvPicPr>
                  <pic:blipFill>
                    <a:blip r:embed="rId101"/>
                    <a:srcRect/>
                    <a:stretch>
                      <a:fillRect/>
                    </a:stretch>
                  </pic:blipFill>
                  <pic:spPr bwMode="auto">
                    <a:xfrm>
                      <a:off x="0" y="0"/>
                      <a:ext cx="142240" cy="106680"/>
                    </a:xfrm>
                    <a:prstGeom prst="rect">
                      <a:avLst/>
                    </a:prstGeom>
                    <a:noFill/>
                    <a:ln w="9525">
                      <a:noFill/>
                      <a:miter lim="800000"/>
                      <a:headEnd/>
                      <a:tailEnd/>
                    </a:ln>
                  </pic:spPr>
                </pic:pic>
              </a:graphicData>
            </a:graphic>
          </wp:inline>
        </w:drawing>
      </w:r>
    </w:p>
    <w:p w:rsidR="00426DB5" w:rsidRPr="001E2410" w:rsidRDefault="00426DB5" w:rsidP="00426DB5">
      <w:pPr>
        <w:rPr>
          <w:rFonts w:ascii="Times New Roman" w:hAnsi="Times New Roman"/>
          <w:color w:val="000000"/>
          <w:sz w:val="20"/>
          <w:szCs w:val="20"/>
        </w:rPr>
      </w:pPr>
      <w:r w:rsidRPr="001E2410">
        <w:rPr>
          <w:rFonts w:ascii="Times New Roman" w:hAnsi="Times New Roman"/>
          <w:color w:val="000000"/>
          <w:sz w:val="20"/>
          <w:szCs w:val="20"/>
        </w:rPr>
        <w:t>Ionospheric layers.</w:t>
      </w:r>
    </w:p>
    <w:p w:rsidR="00426DB5" w:rsidRPr="001E2410" w:rsidRDefault="00426DB5" w:rsidP="00426DB5">
      <w:pPr>
        <w:pStyle w:val="NormalWeb"/>
        <w:rPr>
          <w:color w:val="000000"/>
          <w:sz w:val="20"/>
          <w:szCs w:val="20"/>
        </w:rPr>
      </w:pPr>
      <w:r w:rsidRPr="001E2410">
        <w:rPr>
          <w:color w:val="000000"/>
          <w:sz w:val="20"/>
          <w:szCs w:val="20"/>
        </w:rPr>
        <w:lastRenderedPageBreak/>
        <w:t>At night the F layer is the only layer of significant ionization present, while the ionization in the E and D layers is extremely low. During the day, the D and E layers become much more heavily ionized, as does the F layer, which develops an additional, weaker region of ionisation known as the F</w:t>
      </w:r>
      <w:r w:rsidRPr="001E2410">
        <w:rPr>
          <w:color w:val="000000"/>
          <w:sz w:val="20"/>
          <w:szCs w:val="20"/>
          <w:vertAlign w:val="subscript"/>
        </w:rPr>
        <w:t>1</w:t>
      </w:r>
      <w:r w:rsidRPr="001E2410">
        <w:rPr>
          <w:color w:val="000000"/>
          <w:sz w:val="20"/>
          <w:szCs w:val="20"/>
        </w:rPr>
        <w:t xml:space="preserve"> layer. The F</w:t>
      </w:r>
      <w:r w:rsidRPr="001E2410">
        <w:rPr>
          <w:color w:val="000000"/>
          <w:sz w:val="20"/>
          <w:szCs w:val="20"/>
          <w:vertAlign w:val="subscript"/>
        </w:rPr>
        <w:t>2</w:t>
      </w:r>
      <w:r w:rsidRPr="001E2410">
        <w:rPr>
          <w:color w:val="000000"/>
          <w:sz w:val="20"/>
          <w:szCs w:val="20"/>
        </w:rPr>
        <w:t xml:space="preserve"> layer persists by day and night and is the region mainly responsible for the refraction of radio waves.</w:t>
      </w:r>
    </w:p>
    <w:p w:rsidR="00426DB5" w:rsidRPr="001E2410" w:rsidRDefault="00426DB5" w:rsidP="00426DB5">
      <w:pPr>
        <w:pStyle w:val="Heading3"/>
        <w:rPr>
          <w:color w:val="000000"/>
          <w:sz w:val="20"/>
          <w:szCs w:val="20"/>
        </w:rPr>
      </w:pPr>
      <w:r w:rsidRPr="001E2410">
        <w:rPr>
          <w:rStyle w:val="editsection"/>
          <w:color w:val="000000"/>
          <w:sz w:val="20"/>
          <w:szCs w:val="20"/>
        </w:rPr>
        <w:t>[</w:t>
      </w:r>
      <w:hyperlink r:id="rId538" w:tooltip="Edit section: D layer"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D layer</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539" w:tooltip="D region" w:history="1">
        <w:r w:rsidRPr="001E2410">
          <w:rPr>
            <w:rStyle w:val="Hyperlink"/>
            <w:color w:val="000000"/>
            <w:sz w:val="20"/>
            <w:szCs w:val="20"/>
          </w:rPr>
          <w:t>D layer</w:t>
        </w:r>
      </w:hyperlink>
      <w:r w:rsidRPr="001E2410">
        <w:rPr>
          <w:color w:val="000000"/>
          <w:sz w:val="20"/>
          <w:szCs w:val="20"/>
        </w:rPr>
        <w:t xml:space="preserve"> is the innermost layer, 60 km to 90 km above the surface of the Earth. Ionization here is due to </w:t>
      </w:r>
      <w:hyperlink r:id="rId540" w:tooltip="Lyman series" w:history="1">
        <w:r w:rsidRPr="001E2410">
          <w:rPr>
            <w:rStyle w:val="Hyperlink"/>
            <w:color w:val="000000"/>
            <w:sz w:val="20"/>
            <w:szCs w:val="20"/>
          </w:rPr>
          <w:t>Lyman series</w:t>
        </w:r>
      </w:hyperlink>
      <w:r w:rsidRPr="001E2410">
        <w:rPr>
          <w:color w:val="000000"/>
          <w:sz w:val="20"/>
          <w:szCs w:val="20"/>
        </w:rPr>
        <w:t xml:space="preserve">-alpha hydrogen radiation at a </w:t>
      </w:r>
      <w:hyperlink r:id="rId541" w:tooltip="Wavelength" w:history="1">
        <w:r w:rsidRPr="001E2410">
          <w:rPr>
            <w:rStyle w:val="Hyperlink"/>
            <w:color w:val="000000"/>
            <w:sz w:val="20"/>
            <w:szCs w:val="20"/>
          </w:rPr>
          <w:t>wavelength</w:t>
        </w:r>
      </w:hyperlink>
      <w:r w:rsidRPr="001E2410">
        <w:rPr>
          <w:color w:val="000000"/>
          <w:sz w:val="20"/>
          <w:szCs w:val="20"/>
        </w:rPr>
        <w:t xml:space="preserve"> of 121.5 </w:t>
      </w:r>
      <w:hyperlink r:id="rId542" w:tooltip="Nanometre" w:history="1">
        <w:r w:rsidRPr="001E2410">
          <w:rPr>
            <w:rStyle w:val="Hyperlink"/>
            <w:color w:val="000000"/>
            <w:sz w:val="20"/>
            <w:szCs w:val="20"/>
          </w:rPr>
          <w:t>nanometre</w:t>
        </w:r>
      </w:hyperlink>
      <w:r w:rsidRPr="001E2410">
        <w:rPr>
          <w:color w:val="000000"/>
          <w:sz w:val="20"/>
          <w:szCs w:val="20"/>
        </w:rPr>
        <w:t xml:space="preserve"> (nm) ionizing </w:t>
      </w:r>
      <w:hyperlink r:id="rId543" w:tooltip="Nitric oxide" w:history="1">
        <w:r w:rsidRPr="001E2410">
          <w:rPr>
            <w:rStyle w:val="Hyperlink"/>
            <w:color w:val="000000"/>
            <w:sz w:val="20"/>
            <w:szCs w:val="20"/>
          </w:rPr>
          <w:t>nitric oxide</w:t>
        </w:r>
      </w:hyperlink>
      <w:r w:rsidRPr="001E2410">
        <w:rPr>
          <w:color w:val="000000"/>
          <w:sz w:val="20"/>
          <w:szCs w:val="20"/>
        </w:rPr>
        <w:t xml:space="preserve"> (NO). In addition, with high </w:t>
      </w:r>
      <w:hyperlink r:id="rId544" w:tooltip="Solar activity" w:history="1">
        <w:r w:rsidRPr="001E2410">
          <w:rPr>
            <w:rStyle w:val="Hyperlink"/>
            <w:color w:val="000000"/>
            <w:sz w:val="20"/>
            <w:szCs w:val="20"/>
          </w:rPr>
          <w:t>Solar activity</w:t>
        </w:r>
      </w:hyperlink>
      <w:r w:rsidRPr="001E2410">
        <w:rPr>
          <w:color w:val="000000"/>
          <w:sz w:val="20"/>
          <w:szCs w:val="20"/>
        </w:rPr>
        <w:t xml:space="preserve"> hard </w:t>
      </w:r>
      <w:hyperlink r:id="rId545" w:tooltip="X-ray" w:history="1">
        <w:r w:rsidRPr="001E2410">
          <w:rPr>
            <w:rStyle w:val="Hyperlink"/>
            <w:color w:val="000000"/>
            <w:sz w:val="20"/>
            <w:szCs w:val="20"/>
          </w:rPr>
          <w:t>X-rays</w:t>
        </w:r>
      </w:hyperlink>
      <w:r w:rsidRPr="001E2410">
        <w:rPr>
          <w:color w:val="000000"/>
          <w:sz w:val="20"/>
          <w:szCs w:val="20"/>
        </w:rPr>
        <w:t xml:space="preserve"> (wavelength &lt; 1 nm) may ionize (N</w:t>
      </w:r>
      <w:r w:rsidRPr="001E2410">
        <w:rPr>
          <w:color w:val="000000"/>
          <w:sz w:val="20"/>
          <w:szCs w:val="20"/>
          <w:vertAlign w:val="subscript"/>
        </w:rPr>
        <w:t>2</w:t>
      </w:r>
      <w:r w:rsidRPr="001E2410">
        <w:rPr>
          <w:color w:val="000000"/>
          <w:sz w:val="20"/>
          <w:szCs w:val="20"/>
        </w:rPr>
        <w:t>, O</w:t>
      </w:r>
      <w:r w:rsidRPr="001E2410">
        <w:rPr>
          <w:color w:val="000000"/>
          <w:sz w:val="20"/>
          <w:szCs w:val="20"/>
          <w:vertAlign w:val="subscript"/>
        </w:rPr>
        <w:t>2</w:t>
      </w:r>
      <w:r w:rsidRPr="001E2410">
        <w:rPr>
          <w:color w:val="000000"/>
          <w:sz w:val="20"/>
          <w:szCs w:val="20"/>
        </w:rPr>
        <w:t xml:space="preserve">). During the night </w:t>
      </w:r>
      <w:hyperlink r:id="rId546" w:tooltip="Cosmic rays" w:history="1">
        <w:r w:rsidRPr="001E2410">
          <w:rPr>
            <w:rStyle w:val="Hyperlink"/>
            <w:color w:val="000000"/>
            <w:sz w:val="20"/>
            <w:szCs w:val="20"/>
          </w:rPr>
          <w:t>cosmic rays</w:t>
        </w:r>
      </w:hyperlink>
      <w:r w:rsidRPr="001E2410">
        <w:rPr>
          <w:color w:val="000000"/>
          <w:sz w:val="20"/>
          <w:szCs w:val="20"/>
        </w:rPr>
        <w:t xml:space="preserve"> produce a residual amount of ionization. Recombination is high in the D layer, the net ionization effect is low, but loss of wave energy is great due to frequent collisions of the electrons (about ten collisions every msec). As a result high-frequency (HF) </w:t>
      </w:r>
      <w:hyperlink r:id="rId547" w:tooltip="Radio wave" w:history="1">
        <w:r w:rsidRPr="001E2410">
          <w:rPr>
            <w:rStyle w:val="Hyperlink"/>
            <w:color w:val="000000"/>
            <w:sz w:val="20"/>
            <w:szCs w:val="20"/>
          </w:rPr>
          <w:t>radio waves</w:t>
        </w:r>
      </w:hyperlink>
      <w:r w:rsidRPr="001E2410">
        <w:rPr>
          <w:color w:val="000000"/>
          <w:sz w:val="20"/>
          <w:szCs w:val="20"/>
        </w:rPr>
        <w:t xml:space="preserve"> are not reflected by the D layer but suffer loss of energy therein. This is the main reason for </w:t>
      </w:r>
      <w:hyperlink r:id="rId548" w:tooltip="Ionospheric absorption" w:history="1">
        <w:r w:rsidRPr="001E2410">
          <w:rPr>
            <w:rStyle w:val="Hyperlink"/>
            <w:color w:val="000000"/>
            <w:sz w:val="20"/>
            <w:szCs w:val="20"/>
          </w:rPr>
          <w:t>absorption of HF radio waves</w:t>
        </w:r>
      </w:hyperlink>
      <w:r w:rsidRPr="001E2410">
        <w:rPr>
          <w:color w:val="000000"/>
          <w:sz w:val="20"/>
          <w:szCs w:val="20"/>
        </w:rPr>
        <w:t xml:space="preserve">, particularly at 10 MHz and below, with progressively smaller absorption as the frequency gets higher. The absorption is small at night and greatest about midday. The layer reduces greatly after sunset; a small part remains due to </w:t>
      </w:r>
      <w:hyperlink r:id="rId549" w:tooltip="Galactic cosmic ray" w:history="1">
        <w:r w:rsidRPr="001E2410">
          <w:rPr>
            <w:rStyle w:val="Hyperlink"/>
            <w:color w:val="000000"/>
            <w:sz w:val="20"/>
            <w:szCs w:val="20"/>
          </w:rPr>
          <w:t>galactic cosmic rays</w:t>
        </w:r>
      </w:hyperlink>
      <w:r w:rsidRPr="001E2410">
        <w:rPr>
          <w:color w:val="000000"/>
          <w:sz w:val="20"/>
          <w:szCs w:val="20"/>
        </w:rPr>
        <w:t xml:space="preserve">. A common example of the D layer in action is the disappearance of distant AM </w:t>
      </w:r>
      <w:hyperlink r:id="rId550" w:tooltip="Broadcast band" w:history="1">
        <w:r w:rsidRPr="001E2410">
          <w:rPr>
            <w:rStyle w:val="Hyperlink"/>
            <w:color w:val="000000"/>
            <w:sz w:val="20"/>
            <w:szCs w:val="20"/>
          </w:rPr>
          <w:t>broadcast band</w:t>
        </w:r>
      </w:hyperlink>
      <w:r w:rsidRPr="001E2410">
        <w:rPr>
          <w:color w:val="000000"/>
          <w:sz w:val="20"/>
          <w:szCs w:val="20"/>
        </w:rPr>
        <w:t xml:space="preserve"> stations in the daytime.</w:t>
      </w:r>
    </w:p>
    <w:p w:rsidR="00426DB5" w:rsidRPr="001E2410" w:rsidRDefault="00426DB5" w:rsidP="00426DB5">
      <w:pPr>
        <w:pStyle w:val="NormalWeb"/>
        <w:rPr>
          <w:color w:val="000000"/>
          <w:sz w:val="20"/>
          <w:szCs w:val="20"/>
        </w:rPr>
      </w:pPr>
      <w:r w:rsidRPr="001E2410">
        <w:rPr>
          <w:color w:val="000000"/>
          <w:sz w:val="20"/>
          <w:szCs w:val="20"/>
        </w:rPr>
        <w:t xml:space="preserve">During </w:t>
      </w:r>
      <w:hyperlink r:id="rId551" w:tooltip="Solar proton event" w:history="1">
        <w:r w:rsidRPr="001E2410">
          <w:rPr>
            <w:rStyle w:val="Hyperlink"/>
            <w:color w:val="000000"/>
            <w:sz w:val="20"/>
            <w:szCs w:val="20"/>
          </w:rPr>
          <w:t>solar proton events</w:t>
        </w:r>
      </w:hyperlink>
      <w:r w:rsidRPr="001E2410">
        <w:rPr>
          <w:color w:val="000000"/>
          <w:sz w:val="20"/>
          <w:szCs w:val="20"/>
        </w:rPr>
        <w:t>, ionization can reach unusually high levels in the D-region over high and polar latitudes. Such very rare events are known as Polar Cap Absorption (or PCA) events, because the increased ionization significantly enhances the absorption of radio signals passing through the region. In fact, absorption levels can increase by many tens of dB during intense events, which is enough to absorb most (if not all) transpolar HF radio signal transmissions. Such events typically last less than 24 to 48 hours.</w:t>
      </w:r>
    </w:p>
    <w:p w:rsidR="00426DB5" w:rsidRPr="001E2410" w:rsidRDefault="00426DB5" w:rsidP="00426DB5">
      <w:pPr>
        <w:pStyle w:val="Heading3"/>
        <w:rPr>
          <w:color w:val="000000"/>
          <w:sz w:val="20"/>
          <w:szCs w:val="20"/>
        </w:rPr>
      </w:pPr>
      <w:r w:rsidRPr="001E2410">
        <w:rPr>
          <w:rStyle w:val="mw-headline"/>
          <w:color w:val="000000"/>
          <w:sz w:val="20"/>
          <w:szCs w:val="20"/>
        </w:rPr>
        <w:t>E layer</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552" w:tooltip="Kennelly-Heaviside Layer" w:history="1">
        <w:r w:rsidRPr="001E2410">
          <w:rPr>
            <w:rStyle w:val="Hyperlink"/>
            <w:color w:val="000000"/>
            <w:sz w:val="20"/>
            <w:szCs w:val="20"/>
          </w:rPr>
          <w:t>E layer</w:t>
        </w:r>
      </w:hyperlink>
      <w:r w:rsidRPr="001E2410">
        <w:rPr>
          <w:color w:val="000000"/>
          <w:sz w:val="20"/>
          <w:szCs w:val="20"/>
        </w:rPr>
        <w:t xml:space="preserve"> is the middle layer, 90 km to 120 km above the surface of the Earth. Ionization is due to soft X-ray (1-10 nm) and far ultraviolet (UV) solar radiation ionization of molecular </w:t>
      </w:r>
      <w:hyperlink r:id="rId553" w:tooltip="Oxygen" w:history="1">
        <w:r w:rsidRPr="001E2410">
          <w:rPr>
            <w:rStyle w:val="Hyperlink"/>
            <w:color w:val="000000"/>
            <w:sz w:val="20"/>
            <w:szCs w:val="20"/>
          </w:rPr>
          <w:t>oxygen</w:t>
        </w:r>
      </w:hyperlink>
      <w:r w:rsidRPr="001E2410">
        <w:rPr>
          <w:color w:val="000000"/>
          <w:sz w:val="20"/>
          <w:szCs w:val="20"/>
        </w:rPr>
        <w:t xml:space="preserve"> (O</w:t>
      </w:r>
      <w:r w:rsidRPr="001E2410">
        <w:rPr>
          <w:color w:val="000000"/>
          <w:sz w:val="20"/>
          <w:szCs w:val="20"/>
          <w:vertAlign w:val="subscript"/>
        </w:rPr>
        <w:t>2</w:t>
      </w:r>
      <w:r w:rsidRPr="001E2410">
        <w:rPr>
          <w:color w:val="000000"/>
          <w:sz w:val="20"/>
          <w:szCs w:val="20"/>
        </w:rPr>
        <w:t xml:space="preserve">). Normally, at oblique incidence, this layer can only reflect radio waves having frequencies lower than about 10 MHz and may contribute a bit to absorption on frequencies above. However, during intense </w:t>
      </w:r>
      <w:hyperlink r:id="rId554" w:tooltip="Sporadic E" w:history="1">
        <w:r w:rsidRPr="001E2410">
          <w:rPr>
            <w:rStyle w:val="Hyperlink"/>
            <w:color w:val="000000"/>
            <w:sz w:val="20"/>
            <w:szCs w:val="20"/>
          </w:rPr>
          <w:t>Sporadic E</w:t>
        </w:r>
      </w:hyperlink>
      <w:r w:rsidRPr="001E2410">
        <w:rPr>
          <w:color w:val="000000"/>
          <w:sz w:val="20"/>
          <w:szCs w:val="20"/>
        </w:rPr>
        <w:t xml:space="preserve"> events, the E</w:t>
      </w:r>
      <w:r w:rsidRPr="001E2410">
        <w:rPr>
          <w:color w:val="000000"/>
          <w:sz w:val="20"/>
          <w:szCs w:val="20"/>
          <w:vertAlign w:val="subscript"/>
        </w:rPr>
        <w:t>s</w:t>
      </w:r>
      <w:r w:rsidRPr="001E2410">
        <w:rPr>
          <w:color w:val="000000"/>
          <w:sz w:val="20"/>
          <w:szCs w:val="20"/>
        </w:rPr>
        <w:t xml:space="preserve"> layer can reflect frequencies up to 50 MHz and higher. The vertical structure of the E layer is primarily determined by the competing effects of ionization and recombination. At night the E layer rapidly disappears because the primary source of ionization is no longer present. After sunset an increase in the height of the E layer maximum increases the range to which radio waves can travel by reflection from the layer.</w:t>
      </w:r>
    </w:p>
    <w:p w:rsidR="00426DB5" w:rsidRPr="001E2410" w:rsidRDefault="00426DB5" w:rsidP="00426DB5">
      <w:pPr>
        <w:pStyle w:val="NormalWeb"/>
        <w:rPr>
          <w:color w:val="000000"/>
          <w:sz w:val="20"/>
          <w:szCs w:val="20"/>
        </w:rPr>
      </w:pPr>
      <w:r w:rsidRPr="001E2410">
        <w:rPr>
          <w:color w:val="000000"/>
          <w:sz w:val="20"/>
          <w:szCs w:val="20"/>
        </w:rPr>
        <w:t xml:space="preserve">This region is also known as the </w:t>
      </w:r>
      <w:hyperlink r:id="rId555" w:tooltip="Kennelly-Heaviside Layer" w:history="1">
        <w:r w:rsidRPr="001E2410">
          <w:rPr>
            <w:rStyle w:val="Hyperlink"/>
            <w:color w:val="000000"/>
            <w:sz w:val="20"/>
            <w:szCs w:val="20"/>
          </w:rPr>
          <w:t>Kennelly-Heaviside Layer</w:t>
        </w:r>
      </w:hyperlink>
      <w:r w:rsidRPr="001E2410">
        <w:rPr>
          <w:color w:val="000000"/>
          <w:sz w:val="20"/>
          <w:szCs w:val="20"/>
        </w:rPr>
        <w:t xml:space="preserve"> or simply the Heaviside layer. Its existence was predicted in 1902 independently and almost simultaneously by the American electrical engineer </w:t>
      </w:r>
      <w:hyperlink r:id="rId556" w:tooltip="Arthur Edwin Kennelly" w:history="1">
        <w:r w:rsidRPr="001E2410">
          <w:rPr>
            <w:rStyle w:val="Hyperlink"/>
            <w:color w:val="000000"/>
            <w:sz w:val="20"/>
            <w:szCs w:val="20"/>
          </w:rPr>
          <w:t>Arthur Edwin Kennelly</w:t>
        </w:r>
      </w:hyperlink>
      <w:r w:rsidRPr="001E2410">
        <w:rPr>
          <w:color w:val="000000"/>
          <w:sz w:val="20"/>
          <w:szCs w:val="20"/>
        </w:rPr>
        <w:t xml:space="preserve"> (1861–1939) and the British physicist </w:t>
      </w:r>
      <w:hyperlink r:id="rId557" w:tooltip="Oliver Heaviside" w:history="1">
        <w:r w:rsidRPr="001E2410">
          <w:rPr>
            <w:rStyle w:val="Hyperlink"/>
            <w:color w:val="000000"/>
            <w:sz w:val="20"/>
            <w:szCs w:val="20"/>
          </w:rPr>
          <w:t>Oliver Heaviside</w:t>
        </w:r>
      </w:hyperlink>
      <w:r w:rsidRPr="001E2410">
        <w:rPr>
          <w:color w:val="000000"/>
          <w:sz w:val="20"/>
          <w:szCs w:val="20"/>
        </w:rPr>
        <w:t xml:space="preserve"> (1850–1925). However, it was not until 1924 that its existence was detected by </w:t>
      </w:r>
      <w:hyperlink r:id="rId558" w:tooltip="Edward V. Appleton" w:history="1">
        <w:r w:rsidRPr="001E2410">
          <w:rPr>
            <w:rStyle w:val="Hyperlink"/>
            <w:color w:val="000000"/>
            <w:sz w:val="20"/>
            <w:szCs w:val="20"/>
          </w:rPr>
          <w:t>Edward V. Appleton</w:t>
        </w:r>
      </w:hyperlink>
      <w:r w:rsidRPr="001E2410">
        <w:rPr>
          <w:color w:val="000000"/>
          <w:sz w:val="20"/>
          <w:szCs w:val="20"/>
        </w:rPr>
        <w:t>.</w:t>
      </w:r>
    </w:p>
    <w:p w:rsidR="00426DB5" w:rsidRPr="001E2410" w:rsidRDefault="00426DB5" w:rsidP="00426DB5">
      <w:pPr>
        <w:pStyle w:val="Heading3"/>
        <w:rPr>
          <w:color w:val="000000"/>
          <w:sz w:val="20"/>
          <w:szCs w:val="20"/>
        </w:rPr>
      </w:pPr>
      <w:r w:rsidRPr="001E2410">
        <w:rPr>
          <w:rStyle w:val="mw-headline"/>
          <w:color w:val="000000"/>
          <w:sz w:val="20"/>
          <w:szCs w:val="20"/>
        </w:rPr>
        <w:t>E</w:t>
      </w:r>
      <w:r w:rsidRPr="001E2410">
        <w:rPr>
          <w:rStyle w:val="mw-headline"/>
          <w:color w:val="000000"/>
          <w:sz w:val="20"/>
          <w:szCs w:val="20"/>
          <w:vertAlign w:val="subscript"/>
        </w:rPr>
        <w:t>s</w:t>
      </w:r>
    </w:p>
    <w:p w:rsidR="00426DB5" w:rsidRPr="001E2410" w:rsidRDefault="00426DB5" w:rsidP="00426DB5">
      <w:pPr>
        <w:pStyle w:val="NormalWeb"/>
        <w:rPr>
          <w:color w:val="000000"/>
          <w:sz w:val="20"/>
          <w:szCs w:val="20"/>
        </w:rPr>
      </w:pPr>
      <w:r w:rsidRPr="001E2410">
        <w:rPr>
          <w:color w:val="000000"/>
          <w:sz w:val="20"/>
          <w:szCs w:val="20"/>
        </w:rPr>
        <w:t>The E</w:t>
      </w:r>
      <w:r w:rsidRPr="001E2410">
        <w:rPr>
          <w:color w:val="000000"/>
          <w:sz w:val="20"/>
          <w:szCs w:val="20"/>
          <w:vertAlign w:val="subscript"/>
        </w:rPr>
        <w:t>s</w:t>
      </w:r>
      <w:r w:rsidRPr="001E2410">
        <w:rPr>
          <w:color w:val="000000"/>
          <w:sz w:val="20"/>
          <w:szCs w:val="20"/>
        </w:rPr>
        <w:t xml:space="preserve"> layer (</w:t>
      </w:r>
      <w:hyperlink r:id="rId559" w:anchor="Adjective" w:tooltip="wikt:sporadic" w:history="1">
        <w:r w:rsidRPr="001E2410">
          <w:rPr>
            <w:rStyle w:val="Hyperlink"/>
            <w:color w:val="000000"/>
            <w:sz w:val="20"/>
            <w:szCs w:val="20"/>
          </w:rPr>
          <w:t>sporadic</w:t>
        </w:r>
      </w:hyperlink>
      <w:r w:rsidRPr="001E2410">
        <w:rPr>
          <w:color w:val="000000"/>
          <w:sz w:val="20"/>
          <w:szCs w:val="20"/>
        </w:rPr>
        <w:t xml:space="preserve"> E-layer) is characterized by small, thin clouds of intense ionization, which can support reflection of radio waves, rarely up to 225 MHz. Sporadic-E events may last for just a few minutes to several hours. </w:t>
      </w:r>
      <w:hyperlink r:id="rId560" w:tooltip="Sporadic E propagation" w:history="1">
        <w:r w:rsidRPr="001E2410">
          <w:rPr>
            <w:rStyle w:val="Hyperlink"/>
            <w:color w:val="000000"/>
            <w:sz w:val="20"/>
            <w:szCs w:val="20"/>
          </w:rPr>
          <w:t>Sporadic E propagation</w:t>
        </w:r>
      </w:hyperlink>
      <w:r w:rsidRPr="001E2410">
        <w:rPr>
          <w:color w:val="000000"/>
          <w:sz w:val="20"/>
          <w:szCs w:val="20"/>
        </w:rPr>
        <w:t xml:space="preserve"> makes </w:t>
      </w:r>
      <w:hyperlink r:id="rId561" w:tooltip="Amateur radio high bands" w:history="1">
        <w:r w:rsidRPr="001E2410">
          <w:rPr>
            <w:rStyle w:val="Hyperlink"/>
            <w:color w:val="000000"/>
            <w:sz w:val="20"/>
            <w:szCs w:val="20"/>
          </w:rPr>
          <w:t>radio amateurs</w:t>
        </w:r>
      </w:hyperlink>
      <w:r w:rsidRPr="001E2410">
        <w:rPr>
          <w:color w:val="000000"/>
          <w:sz w:val="20"/>
          <w:szCs w:val="20"/>
        </w:rPr>
        <w:t xml:space="preserve"> very excited, as propagation paths that are generally unreachable can open up. There are multiple causes of sporadic-E that are still being pursued by researchers. This propagation occurs most frequently during the summer months when high signal levels may be reached. The skip distances are generally around 1,000 km (620 mi). Distances for one hop propagation can be as close as 900 km [500 miles] or up to 2,500 km (1,600 mi). Double-hop reception over 3,500 km (2,200 mi) is possible.</w:t>
      </w:r>
    </w:p>
    <w:p w:rsidR="00426DB5" w:rsidRPr="001E2410" w:rsidRDefault="00426DB5" w:rsidP="00426DB5">
      <w:pPr>
        <w:pStyle w:val="Heading3"/>
        <w:rPr>
          <w:color w:val="000000"/>
          <w:sz w:val="20"/>
          <w:szCs w:val="20"/>
        </w:rPr>
      </w:pPr>
      <w:r w:rsidRPr="001E2410">
        <w:rPr>
          <w:rStyle w:val="mw-headline"/>
          <w:color w:val="000000"/>
          <w:sz w:val="20"/>
          <w:szCs w:val="20"/>
        </w:rPr>
        <w:t>F layer</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562" w:tooltip="F region" w:history="1">
        <w:r w:rsidRPr="001E2410">
          <w:rPr>
            <w:rStyle w:val="Hyperlink"/>
            <w:color w:val="000000"/>
            <w:sz w:val="20"/>
            <w:szCs w:val="20"/>
          </w:rPr>
          <w:t>F layer</w:t>
        </w:r>
      </w:hyperlink>
      <w:r w:rsidRPr="001E2410">
        <w:rPr>
          <w:color w:val="000000"/>
          <w:sz w:val="20"/>
          <w:szCs w:val="20"/>
        </w:rPr>
        <w:t xml:space="preserve"> or region, also known as the </w:t>
      </w:r>
      <w:hyperlink r:id="rId563" w:tooltip="Edward Victor Appleton" w:history="1">
        <w:r w:rsidRPr="001E2410">
          <w:rPr>
            <w:rStyle w:val="Hyperlink"/>
            <w:color w:val="000000"/>
            <w:sz w:val="20"/>
            <w:szCs w:val="20"/>
          </w:rPr>
          <w:t>Appleton</w:t>
        </w:r>
      </w:hyperlink>
      <w:r w:rsidRPr="001E2410">
        <w:rPr>
          <w:color w:val="000000"/>
          <w:sz w:val="20"/>
          <w:szCs w:val="20"/>
        </w:rPr>
        <w:t xml:space="preserve"> layer extends from about 200 km to more than 500 km above the surface of Earth. It is the densest point of the ionosphere, which implies signals penetrating this layer will escape </w:t>
      </w:r>
      <w:r w:rsidRPr="001E2410">
        <w:rPr>
          <w:color w:val="000000"/>
          <w:sz w:val="20"/>
          <w:szCs w:val="20"/>
        </w:rPr>
        <w:lastRenderedPageBreak/>
        <w:t xml:space="preserve">into space. Beyond this layer is the </w:t>
      </w:r>
      <w:hyperlink r:id="rId564" w:tooltip="Topside ionosphere (page does not exist)" w:history="1">
        <w:r w:rsidRPr="001E2410">
          <w:rPr>
            <w:rStyle w:val="Hyperlink"/>
            <w:color w:val="000000"/>
            <w:sz w:val="20"/>
            <w:szCs w:val="20"/>
          </w:rPr>
          <w:t>topside ionosphere</w:t>
        </w:r>
      </w:hyperlink>
      <w:r w:rsidRPr="001E2410">
        <w:rPr>
          <w:color w:val="000000"/>
          <w:sz w:val="20"/>
          <w:szCs w:val="20"/>
        </w:rPr>
        <w:t xml:space="preserve">. Here extreme ultraviolet (UV, 10–100 nm) solar radiation ionizes atomic </w:t>
      </w:r>
      <w:hyperlink r:id="rId565" w:tooltip="Oxygen" w:history="1">
        <w:r w:rsidRPr="001E2410">
          <w:rPr>
            <w:rStyle w:val="Hyperlink"/>
            <w:color w:val="000000"/>
            <w:sz w:val="20"/>
            <w:szCs w:val="20"/>
          </w:rPr>
          <w:t>oxygen</w:t>
        </w:r>
      </w:hyperlink>
      <w:r w:rsidRPr="001E2410">
        <w:rPr>
          <w:color w:val="000000"/>
          <w:sz w:val="20"/>
          <w:szCs w:val="20"/>
        </w:rPr>
        <w:t>. The F layer consists of one layer at night, but during the day, a deformation often forms in the profile that is labeled F</w:t>
      </w:r>
      <w:r w:rsidRPr="001E2410">
        <w:rPr>
          <w:color w:val="000000"/>
          <w:sz w:val="20"/>
          <w:szCs w:val="20"/>
          <w:vertAlign w:val="subscript"/>
        </w:rPr>
        <w:t>1</w:t>
      </w:r>
      <w:r w:rsidRPr="001E2410">
        <w:rPr>
          <w:color w:val="000000"/>
          <w:sz w:val="20"/>
          <w:szCs w:val="20"/>
        </w:rPr>
        <w:t>. The F</w:t>
      </w:r>
      <w:r w:rsidRPr="001E2410">
        <w:rPr>
          <w:color w:val="000000"/>
          <w:sz w:val="20"/>
          <w:szCs w:val="20"/>
          <w:vertAlign w:val="subscript"/>
        </w:rPr>
        <w:t>2</w:t>
      </w:r>
      <w:r w:rsidRPr="001E2410">
        <w:rPr>
          <w:color w:val="000000"/>
          <w:sz w:val="20"/>
          <w:szCs w:val="20"/>
        </w:rPr>
        <w:t xml:space="preserve"> layer remains by day and night responsible for most </w:t>
      </w:r>
      <w:hyperlink r:id="rId566" w:tooltip="Skywave" w:history="1">
        <w:r w:rsidRPr="001E2410">
          <w:rPr>
            <w:rStyle w:val="Hyperlink"/>
            <w:color w:val="000000"/>
            <w:sz w:val="20"/>
            <w:szCs w:val="20"/>
          </w:rPr>
          <w:t>skywave</w:t>
        </w:r>
      </w:hyperlink>
      <w:r w:rsidRPr="001E2410">
        <w:rPr>
          <w:color w:val="000000"/>
          <w:sz w:val="20"/>
          <w:szCs w:val="20"/>
        </w:rPr>
        <w:t xml:space="preserve"> propagation of </w:t>
      </w:r>
      <w:hyperlink r:id="rId567" w:tooltip="Radio" w:history="1">
        <w:r w:rsidRPr="001E2410">
          <w:rPr>
            <w:rStyle w:val="Hyperlink"/>
            <w:color w:val="000000"/>
            <w:sz w:val="20"/>
            <w:szCs w:val="20"/>
          </w:rPr>
          <w:t>radio</w:t>
        </w:r>
      </w:hyperlink>
      <w:r w:rsidRPr="001E2410">
        <w:rPr>
          <w:color w:val="000000"/>
          <w:sz w:val="20"/>
          <w:szCs w:val="20"/>
        </w:rPr>
        <w:t xml:space="preserve"> waves, facilitating high frequency (HF, or </w:t>
      </w:r>
      <w:hyperlink r:id="rId568" w:tooltip="Shortwave" w:history="1">
        <w:r w:rsidRPr="001E2410">
          <w:rPr>
            <w:rStyle w:val="Hyperlink"/>
            <w:color w:val="000000"/>
            <w:sz w:val="20"/>
            <w:szCs w:val="20"/>
          </w:rPr>
          <w:t>shortwave</w:t>
        </w:r>
      </w:hyperlink>
      <w:r w:rsidRPr="001E2410">
        <w:rPr>
          <w:color w:val="000000"/>
          <w:sz w:val="20"/>
          <w:szCs w:val="20"/>
        </w:rPr>
        <w:t>) radio communications over long distances.</w:t>
      </w:r>
    </w:p>
    <w:p w:rsidR="00426DB5" w:rsidRPr="001E2410" w:rsidRDefault="00426DB5" w:rsidP="00426DB5">
      <w:pPr>
        <w:pStyle w:val="NormalWeb"/>
        <w:rPr>
          <w:color w:val="000000"/>
          <w:sz w:val="20"/>
          <w:szCs w:val="20"/>
        </w:rPr>
      </w:pPr>
      <w:r w:rsidRPr="001E2410">
        <w:rPr>
          <w:color w:val="000000"/>
          <w:sz w:val="20"/>
          <w:szCs w:val="20"/>
        </w:rPr>
        <w:t xml:space="preserve">From 1972 to 1975 </w:t>
      </w:r>
      <w:hyperlink r:id="rId569" w:tooltip="NASA" w:history="1">
        <w:r w:rsidRPr="001E2410">
          <w:rPr>
            <w:rStyle w:val="Hyperlink"/>
            <w:color w:val="000000"/>
            <w:sz w:val="20"/>
            <w:szCs w:val="20"/>
          </w:rPr>
          <w:t>NASA</w:t>
        </w:r>
      </w:hyperlink>
      <w:r w:rsidRPr="001E2410">
        <w:rPr>
          <w:color w:val="000000"/>
          <w:sz w:val="20"/>
          <w:szCs w:val="20"/>
        </w:rPr>
        <w:t xml:space="preserve"> launched the </w:t>
      </w:r>
      <w:hyperlink r:id="rId570" w:tooltip="AEROS (satellite)" w:history="1">
        <w:r w:rsidRPr="001E2410">
          <w:rPr>
            <w:rStyle w:val="Hyperlink"/>
            <w:color w:val="000000"/>
            <w:sz w:val="20"/>
            <w:szCs w:val="20"/>
          </w:rPr>
          <w:t>AEROS and AEROS B</w:t>
        </w:r>
      </w:hyperlink>
      <w:r w:rsidRPr="001E2410">
        <w:rPr>
          <w:color w:val="000000"/>
          <w:sz w:val="20"/>
          <w:szCs w:val="20"/>
        </w:rPr>
        <w:t xml:space="preserve"> satellites to study the F region.</w:t>
      </w:r>
      <w:hyperlink r:id="rId571" w:anchor="cite_note-Yenne-1" w:history="1">
        <w:r w:rsidRPr="001E2410">
          <w:rPr>
            <w:rStyle w:val="Hyperlink"/>
            <w:color w:val="000000"/>
            <w:sz w:val="20"/>
            <w:szCs w:val="20"/>
            <w:vertAlign w:val="superscript"/>
          </w:rPr>
          <w:t>[2]</w:t>
        </w:r>
      </w:hyperlink>
    </w:p>
    <w:p w:rsidR="00426DB5" w:rsidRPr="001E2410" w:rsidRDefault="00426DB5" w:rsidP="00426DB5">
      <w:pPr>
        <w:pStyle w:val="Heading3"/>
        <w:rPr>
          <w:color w:val="000000"/>
          <w:sz w:val="20"/>
          <w:szCs w:val="20"/>
        </w:rPr>
      </w:pPr>
      <w:r w:rsidRPr="001E2410">
        <w:rPr>
          <w:rStyle w:val="mw-headline"/>
          <w:color w:val="000000"/>
          <w:sz w:val="20"/>
          <w:szCs w:val="20"/>
        </w:rPr>
        <w:t>Ionospheric model</w:t>
      </w:r>
    </w:p>
    <w:p w:rsidR="00426DB5" w:rsidRPr="001E2410" w:rsidRDefault="00426DB5" w:rsidP="00426DB5">
      <w:pPr>
        <w:pStyle w:val="NormalWeb"/>
        <w:rPr>
          <w:color w:val="000000"/>
          <w:sz w:val="20"/>
          <w:szCs w:val="20"/>
        </w:rPr>
      </w:pPr>
      <w:r w:rsidRPr="001E2410">
        <w:rPr>
          <w:color w:val="000000"/>
          <w:sz w:val="20"/>
          <w:szCs w:val="20"/>
        </w:rPr>
        <w:t xml:space="preserve">An ionospheric model is a mathematical description of the ionosphere as a function of location, altitude, day of year, phase of the sunspot cycle and geomagnetic activity. Geophysically, the state of the ionospheric </w:t>
      </w:r>
      <w:hyperlink r:id="rId572" w:tooltip="Plasma (physics)" w:history="1">
        <w:r w:rsidRPr="001E2410">
          <w:rPr>
            <w:rStyle w:val="Hyperlink"/>
            <w:color w:val="000000"/>
            <w:sz w:val="20"/>
            <w:szCs w:val="20"/>
          </w:rPr>
          <w:t>plasma</w:t>
        </w:r>
      </w:hyperlink>
      <w:r w:rsidRPr="001E2410">
        <w:rPr>
          <w:color w:val="000000"/>
          <w:sz w:val="20"/>
          <w:szCs w:val="20"/>
        </w:rPr>
        <w:t xml:space="preserve"> may be described by four parameters: </w:t>
      </w:r>
      <w:r w:rsidRPr="001E2410">
        <w:rPr>
          <w:i/>
          <w:iCs/>
          <w:color w:val="000000"/>
          <w:sz w:val="20"/>
          <w:szCs w:val="20"/>
        </w:rPr>
        <w:t xml:space="preserve">electron density, electron and ion </w:t>
      </w:r>
      <w:hyperlink r:id="rId573" w:tooltip="Temperature" w:history="1">
        <w:r w:rsidRPr="001E2410">
          <w:rPr>
            <w:rStyle w:val="Hyperlink"/>
            <w:i/>
            <w:iCs/>
            <w:color w:val="000000"/>
            <w:sz w:val="20"/>
            <w:szCs w:val="20"/>
          </w:rPr>
          <w:t>temperature</w:t>
        </w:r>
      </w:hyperlink>
      <w:r w:rsidRPr="001E2410">
        <w:rPr>
          <w:color w:val="000000"/>
          <w:sz w:val="20"/>
          <w:szCs w:val="20"/>
        </w:rPr>
        <w:t xml:space="preserve"> and, since several species of ions are present, </w:t>
      </w:r>
      <w:r w:rsidRPr="001E2410">
        <w:rPr>
          <w:i/>
          <w:iCs/>
          <w:color w:val="000000"/>
          <w:sz w:val="20"/>
          <w:szCs w:val="20"/>
        </w:rPr>
        <w:t>ionic composition</w:t>
      </w:r>
      <w:r w:rsidRPr="001E2410">
        <w:rPr>
          <w:color w:val="000000"/>
          <w:sz w:val="20"/>
          <w:szCs w:val="20"/>
        </w:rPr>
        <w:t xml:space="preserve">. </w:t>
      </w:r>
      <w:hyperlink r:id="rId574" w:tooltip="Radio propagation" w:history="1">
        <w:r w:rsidRPr="001E2410">
          <w:rPr>
            <w:rStyle w:val="Hyperlink"/>
            <w:color w:val="000000"/>
            <w:sz w:val="20"/>
            <w:szCs w:val="20"/>
          </w:rPr>
          <w:t>Radio propagation</w:t>
        </w:r>
      </w:hyperlink>
      <w:r w:rsidRPr="001E2410">
        <w:rPr>
          <w:color w:val="000000"/>
          <w:sz w:val="20"/>
          <w:szCs w:val="20"/>
        </w:rPr>
        <w:t xml:space="preserve"> depends uniquely on electron density.</w:t>
      </w:r>
    </w:p>
    <w:p w:rsidR="00426DB5" w:rsidRPr="001E2410" w:rsidRDefault="00426DB5" w:rsidP="00426DB5">
      <w:pPr>
        <w:pStyle w:val="NormalWeb"/>
        <w:rPr>
          <w:color w:val="000000"/>
          <w:sz w:val="20"/>
          <w:szCs w:val="20"/>
        </w:rPr>
      </w:pPr>
      <w:r w:rsidRPr="001E2410">
        <w:rPr>
          <w:color w:val="000000"/>
          <w:sz w:val="20"/>
          <w:szCs w:val="20"/>
        </w:rPr>
        <w:t xml:space="preserve">Models are usually expressed as computer programs. The model may be based on basic physics of the interactions of the ions and electrons with the neutral atmosphere and sunlight, or it may be a statistical description based on a large number of observations or a combination of physics and observations. One of the most widely used models is the </w:t>
      </w:r>
      <w:hyperlink r:id="rId575" w:tooltip="International Reference Ionosphere" w:history="1">
        <w:r w:rsidRPr="001E2410">
          <w:rPr>
            <w:rStyle w:val="Hyperlink"/>
            <w:color w:val="000000"/>
            <w:sz w:val="20"/>
            <w:szCs w:val="20"/>
          </w:rPr>
          <w:t>International Reference Ionosphere</w:t>
        </w:r>
      </w:hyperlink>
      <w:r w:rsidRPr="001E2410">
        <w:rPr>
          <w:color w:val="000000"/>
          <w:sz w:val="20"/>
          <w:szCs w:val="20"/>
        </w:rPr>
        <w:t xml:space="preserve"> (IRI)</w:t>
      </w:r>
      <w:hyperlink r:id="rId576" w:anchor="cite_note-2" w:history="1">
        <w:r w:rsidRPr="001E2410">
          <w:rPr>
            <w:rStyle w:val="Hyperlink"/>
            <w:color w:val="000000"/>
            <w:sz w:val="20"/>
            <w:szCs w:val="20"/>
            <w:vertAlign w:val="superscript"/>
          </w:rPr>
          <w:t>[3]</w:t>
        </w:r>
      </w:hyperlink>
      <w:r w:rsidRPr="001E2410">
        <w:rPr>
          <w:color w:val="000000"/>
          <w:sz w:val="20"/>
          <w:szCs w:val="20"/>
        </w:rPr>
        <w:t xml:space="preserve"> </w:t>
      </w:r>
      <w:hyperlink r:id="rId577" w:anchor="References" w:history="1">
        <w:r w:rsidRPr="001E2410">
          <w:rPr>
            <w:rStyle w:val="Hyperlink"/>
            <w:color w:val="000000"/>
            <w:sz w:val="20"/>
            <w:szCs w:val="20"/>
          </w:rPr>
          <w:t>(IRI 2007)</w:t>
        </w:r>
      </w:hyperlink>
      <w:r w:rsidRPr="001E2410">
        <w:rPr>
          <w:color w:val="000000"/>
          <w:sz w:val="20"/>
          <w:szCs w:val="20"/>
        </w:rPr>
        <w:t xml:space="preserve">, which is based on data and specifies the four parameters just mentioned. The IRI is an international project sponsored by the </w:t>
      </w:r>
      <w:hyperlink r:id="rId578" w:tooltip="Committee on Space Research" w:history="1">
        <w:r w:rsidRPr="001E2410">
          <w:rPr>
            <w:rStyle w:val="Hyperlink"/>
            <w:color w:val="000000"/>
            <w:sz w:val="20"/>
            <w:szCs w:val="20"/>
          </w:rPr>
          <w:t>Committee on Space Research</w:t>
        </w:r>
      </w:hyperlink>
      <w:r w:rsidRPr="001E2410">
        <w:rPr>
          <w:color w:val="000000"/>
          <w:sz w:val="20"/>
          <w:szCs w:val="20"/>
        </w:rPr>
        <w:t xml:space="preserve"> (COSPAR) and the </w:t>
      </w:r>
      <w:hyperlink r:id="rId579" w:tooltip="International Union of Radio Science" w:history="1">
        <w:r w:rsidRPr="001E2410">
          <w:rPr>
            <w:rStyle w:val="Hyperlink"/>
            <w:color w:val="000000"/>
            <w:sz w:val="20"/>
            <w:szCs w:val="20"/>
          </w:rPr>
          <w:t>International Union of Radio Science</w:t>
        </w:r>
      </w:hyperlink>
      <w:r w:rsidRPr="001E2410">
        <w:rPr>
          <w:color w:val="000000"/>
          <w:sz w:val="20"/>
          <w:szCs w:val="20"/>
        </w:rPr>
        <w:t xml:space="preserve"> (URSI).</w:t>
      </w:r>
      <w:hyperlink r:id="rId580" w:anchor="cite_note-3" w:history="1">
        <w:r w:rsidRPr="001E2410">
          <w:rPr>
            <w:rStyle w:val="Hyperlink"/>
            <w:color w:val="000000"/>
            <w:sz w:val="20"/>
            <w:szCs w:val="20"/>
            <w:vertAlign w:val="superscript"/>
          </w:rPr>
          <w:t>[4]</w:t>
        </w:r>
      </w:hyperlink>
      <w:r w:rsidRPr="001E2410">
        <w:rPr>
          <w:color w:val="000000"/>
          <w:sz w:val="20"/>
          <w:szCs w:val="20"/>
        </w:rPr>
        <w:t xml:space="preserve"> The major data sources are the worldwide network of ionosondes, the powerful incoherent scatter radars (Jicamarca, Arecibo, Millstone Hill, Malvern, St. Santin), the ISIS and Alouette topside sounders, and in situ instruments on several satellites and rockets. IRI is updated yearly. IRI will be established in 2009 by the International Organization for Standardization (ISO) as standard TS16457. IRI is accurate in describing the variation of the electron density from bottom of the ionosphere to the altitude of maximum density than in describing the total electron content (TEC).Since 1999 the IRI is "International Standard" for the terrestrial ionosphere.</w:t>
      </w:r>
    </w:p>
    <w:p w:rsidR="00426DB5" w:rsidRPr="001E2410" w:rsidRDefault="00426DB5" w:rsidP="00426DB5">
      <w:pPr>
        <w:pStyle w:val="Heading2"/>
        <w:rPr>
          <w:color w:val="000000"/>
          <w:sz w:val="20"/>
          <w:szCs w:val="20"/>
        </w:rPr>
      </w:pPr>
      <w:r w:rsidRPr="001E2410">
        <w:rPr>
          <w:rStyle w:val="mw-headline"/>
          <w:color w:val="000000"/>
          <w:sz w:val="20"/>
          <w:szCs w:val="20"/>
        </w:rPr>
        <w:t>Anomalies to the ideal model</w:t>
      </w:r>
    </w:p>
    <w:p w:rsidR="00426DB5" w:rsidRPr="001E2410" w:rsidRDefault="00426DB5" w:rsidP="00426DB5">
      <w:pPr>
        <w:pStyle w:val="NormalWeb"/>
        <w:rPr>
          <w:color w:val="000000"/>
          <w:sz w:val="20"/>
          <w:szCs w:val="20"/>
        </w:rPr>
      </w:pPr>
      <w:r w:rsidRPr="001E2410">
        <w:rPr>
          <w:color w:val="000000"/>
          <w:sz w:val="20"/>
          <w:szCs w:val="20"/>
        </w:rPr>
        <w:t xml:space="preserve">Ionograms allow deducing not only the shape of the different layers but also the structure of the </w:t>
      </w:r>
      <w:hyperlink r:id="rId581" w:tooltip="Electron" w:history="1">
        <w:r w:rsidRPr="001E2410">
          <w:rPr>
            <w:rStyle w:val="Hyperlink"/>
            <w:color w:val="000000"/>
            <w:sz w:val="20"/>
            <w:szCs w:val="20"/>
          </w:rPr>
          <w:t>electron</w:t>
        </w:r>
      </w:hyperlink>
      <w:r w:rsidRPr="001E2410">
        <w:rPr>
          <w:color w:val="000000"/>
          <w:sz w:val="20"/>
          <w:szCs w:val="20"/>
        </w:rPr>
        <w:t>/</w:t>
      </w:r>
      <w:hyperlink r:id="rId582" w:tooltip="Ion" w:history="1">
        <w:r w:rsidRPr="001E2410">
          <w:rPr>
            <w:rStyle w:val="Hyperlink"/>
            <w:color w:val="000000"/>
            <w:sz w:val="20"/>
            <w:szCs w:val="20"/>
          </w:rPr>
          <w:t>ion</w:t>
        </w:r>
      </w:hyperlink>
      <w:r w:rsidRPr="001E2410">
        <w:rPr>
          <w:color w:val="000000"/>
          <w:sz w:val="20"/>
          <w:szCs w:val="20"/>
        </w:rPr>
        <w:t>-</w:t>
      </w:r>
      <w:hyperlink r:id="rId583" w:tooltip="Plasma (physics)" w:history="1">
        <w:r w:rsidRPr="001E2410">
          <w:rPr>
            <w:rStyle w:val="Hyperlink"/>
            <w:color w:val="000000"/>
            <w:sz w:val="20"/>
            <w:szCs w:val="20"/>
          </w:rPr>
          <w:t>plasma</w:t>
        </w:r>
      </w:hyperlink>
      <w:r w:rsidRPr="001E2410">
        <w:rPr>
          <w:color w:val="000000"/>
          <w:sz w:val="20"/>
          <w:szCs w:val="20"/>
        </w:rPr>
        <w:t>. Rough traces, indicating nonhomogeneity, are seen predominantly at night and at higher latitudes, and during disturbed conditions.</w:t>
      </w:r>
    </w:p>
    <w:p w:rsidR="00426DB5" w:rsidRPr="001E2410" w:rsidRDefault="00426DB5" w:rsidP="00426DB5">
      <w:pPr>
        <w:pStyle w:val="Heading3"/>
        <w:rPr>
          <w:color w:val="000000"/>
          <w:sz w:val="20"/>
          <w:szCs w:val="20"/>
        </w:rPr>
      </w:pPr>
      <w:r w:rsidRPr="001E2410">
        <w:rPr>
          <w:rStyle w:val="mw-headline"/>
          <w:color w:val="000000"/>
          <w:sz w:val="20"/>
          <w:szCs w:val="20"/>
        </w:rPr>
        <w:t>Winter anomaly</w:t>
      </w:r>
    </w:p>
    <w:p w:rsidR="00426DB5" w:rsidRPr="001E2410" w:rsidRDefault="00426DB5" w:rsidP="00426DB5">
      <w:pPr>
        <w:pStyle w:val="NormalWeb"/>
        <w:rPr>
          <w:color w:val="000000"/>
          <w:sz w:val="20"/>
          <w:szCs w:val="20"/>
        </w:rPr>
      </w:pPr>
      <w:r w:rsidRPr="001E2410">
        <w:rPr>
          <w:color w:val="000000"/>
          <w:sz w:val="20"/>
          <w:szCs w:val="20"/>
        </w:rPr>
        <w:t>At mid-latitudes, the F</w:t>
      </w:r>
      <w:r w:rsidRPr="001E2410">
        <w:rPr>
          <w:color w:val="000000"/>
          <w:sz w:val="20"/>
          <w:szCs w:val="20"/>
          <w:vertAlign w:val="subscript"/>
        </w:rPr>
        <w:t>2</w:t>
      </w:r>
      <w:r w:rsidRPr="001E2410">
        <w:rPr>
          <w:color w:val="000000"/>
          <w:sz w:val="20"/>
          <w:szCs w:val="20"/>
        </w:rPr>
        <w:t xml:space="preserve"> layer daytime ion production is higher in the summer, as expected, since the Sun shines more directly on the Earth. However, there are seasonal changes in the molecular-to-atomic ratio of the neutral atmosphere that cause the summer ion loss rate to be even higher. The result is that the increase in the summertime loss overwhelms the increase in summertime production, and total F</w:t>
      </w:r>
      <w:r w:rsidRPr="001E2410">
        <w:rPr>
          <w:color w:val="000000"/>
          <w:sz w:val="20"/>
          <w:szCs w:val="20"/>
          <w:vertAlign w:val="subscript"/>
        </w:rPr>
        <w:t>2</w:t>
      </w:r>
      <w:r w:rsidRPr="001E2410">
        <w:rPr>
          <w:color w:val="000000"/>
          <w:sz w:val="20"/>
          <w:szCs w:val="20"/>
        </w:rPr>
        <w:t xml:space="preserve"> ionization is actually lower in the local summer months. This effect is known as the winter anomaly. The anomaly is always present in the northern hemisphere, but is usually absent in the southern hemisphere during periods of low solar activity.</w:t>
      </w:r>
    </w:p>
    <w:p w:rsidR="00426DB5" w:rsidRPr="001E2410" w:rsidRDefault="00426DB5" w:rsidP="00426DB5">
      <w:pPr>
        <w:pStyle w:val="Heading3"/>
        <w:rPr>
          <w:color w:val="000000"/>
          <w:sz w:val="20"/>
          <w:szCs w:val="20"/>
        </w:rPr>
      </w:pPr>
      <w:r w:rsidRPr="001E2410">
        <w:rPr>
          <w:rStyle w:val="editsection"/>
          <w:color w:val="000000"/>
          <w:sz w:val="20"/>
          <w:szCs w:val="20"/>
        </w:rPr>
        <w:t>[</w:t>
      </w:r>
      <w:hyperlink r:id="rId584" w:tooltip="Edit section: Equatorial anomaly"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Equatorial anomaly</w:t>
      </w:r>
    </w:p>
    <w:p w:rsidR="00426DB5" w:rsidRPr="001E2410" w:rsidRDefault="00426DB5" w:rsidP="00426DB5">
      <w:pPr>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2493645" cy="2458085"/>
            <wp:effectExtent l="19050" t="0" r="1905" b="0"/>
            <wp:docPr id="817" name="Picture 207" descr="http://upload.wikimedia.org/wikipedia/commons/a/a9/Diurnal_ionospheric_current.jpg">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upload.wikimedia.org/wikipedia/commons/a/a9/Diurnal_ionospheric_current.jpg"/>
                    <pic:cNvPicPr>
                      <a:picLocks noChangeAspect="1" noChangeArrowheads="1"/>
                    </pic:cNvPicPr>
                  </pic:nvPicPr>
                  <pic:blipFill>
                    <a:blip r:embed="rId586"/>
                    <a:srcRect/>
                    <a:stretch>
                      <a:fillRect/>
                    </a:stretch>
                  </pic:blipFill>
                  <pic:spPr bwMode="auto">
                    <a:xfrm>
                      <a:off x="0" y="0"/>
                      <a:ext cx="2493645" cy="2458085"/>
                    </a:xfrm>
                    <a:prstGeom prst="rect">
                      <a:avLst/>
                    </a:prstGeom>
                    <a:noFill/>
                    <a:ln w="9525">
                      <a:noFill/>
                      <a:miter lim="800000"/>
                      <a:headEnd/>
                      <a:tailEnd/>
                    </a:ln>
                  </pic:spPr>
                </pic:pic>
              </a:graphicData>
            </a:graphic>
          </wp:inline>
        </w:drawing>
      </w:r>
    </w:p>
    <w:p w:rsidR="00426DB5" w:rsidRPr="001E2410" w:rsidRDefault="00426DB5" w:rsidP="00426DB5">
      <w:pPr>
        <w:rPr>
          <w:rFonts w:ascii="Times New Roman" w:hAnsi="Times New Roman"/>
          <w:color w:val="000000"/>
          <w:sz w:val="20"/>
          <w:szCs w:val="20"/>
        </w:rPr>
      </w:pPr>
      <w:r w:rsidRPr="001E2410">
        <w:rPr>
          <w:rFonts w:ascii="Times New Roman" w:hAnsi="Times New Roman"/>
          <w:color w:val="000000"/>
          <w:sz w:val="20"/>
          <w:szCs w:val="20"/>
        </w:rPr>
        <w:t>Electric currents created in sunward ionosphere.</w:t>
      </w:r>
    </w:p>
    <w:p w:rsidR="00426DB5" w:rsidRPr="001E2410" w:rsidRDefault="00426DB5" w:rsidP="00426DB5">
      <w:pPr>
        <w:pStyle w:val="NormalWeb"/>
        <w:rPr>
          <w:color w:val="000000"/>
          <w:sz w:val="20"/>
          <w:szCs w:val="20"/>
        </w:rPr>
      </w:pPr>
      <w:r w:rsidRPr="001E2410">
        <w:rPr>
          <w:color w:val="000000"/>
          <w:sz w:val="20"/>
          <w:szCs w:val="20"/>
        </w:rPr>
        <w:t xml:space="preserve">Within approximately ± 20 degrees of the </w:t>
      </w:r>
      <w:r w:rsidRPr="001E2410">
        <w:rPr>
          <w:i/>
          <w:iCs/>
          <w:color w:val="000000"/>
          <w:sz w:val="20"/>
          <w:szCs w:val="20"/>
        </w:rPr>
        <w:t>magnetic equator</w:t>
      </w:r>
      <w:r w:rsidRPr="001E2410">
        <w:rPr>
          <w:color w:val="000000"/>
          <w:sz w:val="20"/>
          <w:szCs w:val="20"/>
        </w:rPr>
        <w:t xml:space="preserve">, is the </w:t>
      </w:r>
      <w:hyperlink r:id="rId587" w:tooltip="Equator" w:history="1">
        <w:r w:rsidRPr="001E2410">
          <w:rPr>
            <w:rStyle w:val="Hyperlink"/>
            <w:i/>
            <w:iCs/>
            <w:color w:val="000000"/>
            <w:sz w:val="20"/>
            <w:szCs w:val="20"/>
          </w:rPr>
          <w:t>equatorial</w:t>
        </w:r>
      </w:hyperlink>
      <w:r w:rsidRPr="001E2410">
        <w:rPr>
          <w:i/>
          <w:iCs/>
          <w:color w:val="000000"/>
          <w:sz w:val="20"/>
          <w:szCs w:val="20"/>
        </w:rPr>
        <w:t xml:space="preserve"> anomaly</w:t>
      </w:r>
      <w:r w:rsidRPr="001E2410">
        <w:rPr>
          <w:color w:val="000000"/>
          <w:sz w:val="20"/>
          <w:szCs w:val="20"/>
        </w:rPr>
        <w:t>. It is the occurrence of a trough of concentrated ionization in the F</w:t>
      </w:r>
      <w:r w:rsidRPr="001E2410">
        <w:rPr>
          <w:color w:val="000000"/>
          <w:sz w:val="20"/>
          <w:szCs w:val="20"/>
          <w:vertAlign w:val="subscript"/>
        </w:rPr>
        <w:t>2</w:t>
      </w:r>
      <w:r w:rsidRPr="001E2410">
        <w:rPr>
          <w:color w:val="000000"/>
          <w:sz w:val="20"/>
          <w:szCs w:val="20"/>
        </w:rPr>
        <w:t xml:space="preserve"> layer. The Earth's </w:t>
      </w:r>
      <w:hyperlink r:id="rId588" w:tooltip="Magnetic field" w:history="1">
        <w:r w:rsidRPr="001E2410">
          <w:rPr>
            <w:rStyle w:val="Hyperlink"/>
            <w:color w:val="000000"/>
            <w:sz w:val="20"/>
            <w:szCs w:val="20"/>
          </w:rPr>
          <w:t>magnetic field</w:t>
        </w:r>
      </w:hyperlink>
      <w:r w:rsidRPr="001E2410">
        <w:rPr>
          <w:color w:val="000000"/>
          <w:sz w:val="20"/>
          <w:szCs w:val="20"/>
        </w:rPr>
        <w:t xml:space="preserve"> lines are horizontal at the magnetic equator. Solar heating and </w:t>
      </w:r>
      <w:hyperlink r:id="rId589" w:tooltip="Tidal" w:history="1">
        <w:r w:rsidRPr="001E2410">
          <w:rPr>
            <w:rStyle w:val="Hyperlink"/>
            <w:color w:val="000000"/>
            <w:sz w:val="20"/>
            <w:szCs w:val="20"/>
          </w:rPr>
          <w:t>tidal</w:t>
        </w:r>
      </w:hyperlink>
      <w:r w:rsidRPr="001E2410">
        <w:rPr>
          <w:color w:val="000000"/>
          <w:sz w:val="20"/>
          <w:szCs w:val="20"/>
        </w:rPr>
        <w:t xml:space="preserve"> oscillations in the lower ionosphere move plasma up and across the magnetic field lines. This sets up a sheet of electric current in the E region which, with the </w:t>
      </w:r>
      <w:hyperlink r:id="rId590" w:tooltip="Horizontal plane" w:history="1">
        <w:r w:rsidRPr="001E2410">
          <w:rPr>
            <w:rStyle w:val="Hyperlink"/>
            <w:color w:val="000000"/>
            <w:sz w:val="20"/>
            <w:szCs w:val="20"/>
          </w:rPr>
          <w:t>horizontal</w:t>
        </w:r>
      </w:hyperlink>
      <w:r w:rsidRPr="001E2410">
        <w:rPr>
          <w:color w:val="000000"/>
          <w:sz w:val="20"/>
          <w:szCs w:val="20"/>
        </w:rPr>
        <w:t xml:space="preserve"> magnetic field, forces ionization up into the F layer, concentrating at ± 20 degrees from the magnetic equator. This phenomenon is known as the </w:t>
      </w:r>
      <w:r w:rsidRPr="001E2410">
        <w:rPr>
          <w:i/>
          <w:iCs/>
          <w:color w:val="000000"/>
          <w:sz w:val="20"/>
          <w:szCs w:val="20"/>
        </w:rPr>
        <w:t>equatorial fountain</w:t>
      </w:r>
      <w:r w:rsidRPr="001E2410">
        <w:rPr>
          <w:color w:val="000000"/>
          <w:sz w:val="20"/>
          <w:szCs w:val="20"/>
        </w:rPr>
        <w:t>.</w:t>
      </w:r>
    </w:p>
    <w:p w:rsidR="00426DB5" w:rsidRPr="001E2410" w:rsidRDefault="00426DB5" w:rsidP="00426DB5">
      <w:pPr>
        <w:pStyle w:val="Heading3"/>
        <w:rPr>
          <w:color w:val="000000"/>
          <w:sz w:val="20"/>
          <w:szCs w:val="20"/>
        </w:rPr>
      </w:pPr>
      <w:r w:rsidRPr="001E2410">
        <w:rPr>
          <w:rStyle w:val="mw-headline"/>
          <w:color w:val="000000"/>
          <w:sz w:val="20"/>
          <w:szCs w:val="20"/>
        </w:rPr>
        <w:t>Equatorial electrojet</w:t>
      </w:r>
    </w:p>
    <w:p w:rsidR="00426DB5" w:rsidRPr="001E2410" w:rsidRDefault="00426DB5" w:rsidP="00426DB5">
      <w:pPr>
        <w:pStyle w:val="NormalWeb"/>
        <w:rPr>
          <w:color w:val="000000"/>
          <w:sz w:val="20"/>
          <w:szCs w:val="20"/>
        </w:rPr>
      </w:pPr>
      <w:r w:rsidRPr="001E2410">
        <w:rPr>
          <w:color w:val="000000"/>
          <w:sz w:val="20"/>
          <w:szCs w:val="20"/>
        </w:rPr>
        <w:t xml:space="preserve">The worldwide solar-driven wind results in the so-called Sq (solar quiet) current system in the E region of the Earth's ionosphere (100–130 km altitude). Resulting from this current is an electrostatic field directed E-W (dawn-dusk) in the equatorial day side of the ionosphere. At the magnetic dip equator, where the geomagnetic field is horizontal, this electric field results in an enhanced eastward current flow within ± 3 degrees of the magnetic equator, known as the </w:t>
      </w:r>
      <w:hyperlink r:id="rId591" w:tooltip="Equatorial electrojet" w:history="1">
        <w:r w:rsidRPr="001E2410">
          <w:rPr>
            <w:rStyle w:val="Hyperlink"/>
            <w:color w:val="000000"/>
            <w:sz w:val="20"/>
            <w:szCs w:val="20"/>
          </w:rPr>
          <w:t>equatorial electrojet</w:t>
        </w:r>
      </w:hyperlink>
      <w:r w:rsidRPr="001E2410">
        <w:rPr>
          <w:color w:val="000000"/>
          <w:sz w:val="20"/>
          <w:szCs w:val="20"/>
        </w:rPr>
        <w:t>.</w:t>
      </w:r>
    </w:p>
    <w:p w:rsidR="00426DB5" w:rsidRPr="001E2410" w:rsidRDefault="00426DB5" w:rsidP="00426DB5">
      <w:pPr>
        <w:pStyle w:val="Heading2"/>
        <w:rPr>
          <w:color w:val="000000"/>
          <w:sz w:val="20"/>
          <w:szCs w:val="20"/>
        </w:rPr>
      </w:pPr>
      <w:r w:rsidRPr="001E2410">
        <w:rPr>
          <w:rStyle w:val="mw-headline"/>
          <w:color w:val="000000"/>
          <w:sz w:val="20"/>
          <w:szCs w:val="20"/>
        </w:rPr>
        <w:t>Ionospheric perturbations</w:t>
      </w:r>
    </w:p>
    <w:p w:rsidR="00426DB5" w:rsidRPr="001E2410" w:rsidRDefault="00426DB5" w:rsidP="00426DB5">
      <w:pPr>
        <w:pStyle w:val="Heading3"/>
        <w:rPr>
          <w:color w:val="000000"/>
          <w:sz w:val="20"/>
          <w:szCs w:val="20"/>
        </w:rPr>
      </w:pPr>
      <w:r w:rsidRPr="001E2410">
        <w:rPr>
          <w:rStyle w:val="mw-headline"/>
          <w:color w:val="000000"/>
          <w:sz w:val="20"/>
          <w:szCs w:val="20"/>
        </w:rPr>
        <w:t>X-rays: sudden ionospheric disturbances (SID)</w:t>
      </w:r>
    </w:p>
    <w:p w:rsidR="00426DB5" w:rsidRPr="001E2410" w:rsidRDefault="00426DB5" w:rsidP="00426DB5">
      <w:pPr>
        <w:pStyle w:val="NormalWeb"/>
        <w:rPr>
          <w:color w:val="000000"/>
          <w:sz w:val="20"/>
          <w:szCs w:val="20"/>
        </w:rPr>
      </w:pPr>
      <w:r w:rsidRPr="001E2410">
        <w:rPr>
          <w:color w:val="000000"/>
          <w:sz w:val="20"/>
          <w:szCs w:val="20"/>
        </w:rPr>
        <w:t xml:space="preserve">When the Sun is active, strong </w:t>
      </w:r>
      <w:hyperlink r:id="rId592" w:tooltip="Solar flare" w:history="1">
        <w:r w:rsidRPr="001E2410">
          <w:rPr>
            <w:rStyle w:val="Hyperlink"/>
            <w:color w:val="000000"/>
            <w:sz w:val="20"/>
            <w:szCs w:val="20"/>
          </w:rPr>
          <w:t>solar flares</w:t>
        </w:r>
      </w:hyperlink>
      <w:r w:rsidRPr="001E2410">
        <w:rPr>
          <w:color w:val="000000"/>
          <w:sz w:val="20"/>
          <w:szCs w:val="20"/>
        </w:rPr>
        <w:t xml:space="preserve"> can occur that will hit the Earth with hard X-rays on the sunlit side of the Earth. They will penetrate to the D-region, release electrons which will rapidly increase absorption causing a High Frequency (3 - 30 MHz) radio blackout. During this time Very Low Frequency (3 – 30 kHz) signals will become reflected by the D layer instead of the E layer, where the increased atmospheric density will usually increase the absorption of the wave, and thus dampen it. As soon as the X-rays end, the </w:t>
      </w:r>
      <w:hyperlink r:id="rId593" w:tooltip="Sudden ionospheric disturbance" w:history="1">
        <w:r w:rsidRPr="001E2410">
          <w:rPr>
            <w:rStyle w:val="Hyperlink"/>
            <w:color w:val="000000"/>
            <w:sz w:val="20"/>
            <w:szCs w:val="20"/>
          </w:rPr>
          <w:t>sudden ionospheric disturbance</w:t>
        </w:r>
      </w:hyperlink>
      <w:r w:rsidRPr="001E2410">
        <w:rPr>
          <w:color w:val="000000"/>
          <w:sz w:val="20"/>
          <w:szCs w:val="20"/>
        </w:rPr>
        <w:t xml:space="preserve"> (SID) or radio black-out ends as the electrons in the D-region recombine rapidly and signal strengths return to normal.</w:t>
      </w:r>
    </w:p>
    <w:p w:rsidR="00426DB5" w:rsidRPr="001E2410" w:rsidRDefault="00426DB5" w:rsidP="00426DB5">
      <w:pPr>
        <w:pStyle w:val="Heading3"/>
        <w:rPr>
          <w:color w:val="000000"/>
          <w:sz w:val="20"/>
          <w:szCs w:val="20"/>
        </w:rPr>
      </w:pPr>
      <w:r w:rsidRPr="001E2410">
        <w:rPr>
          <w:rStyle w:val="mw-headline"/>
          <w:color w:val="000000"/>
          <w:sz w:val="20"/>
          <w:szCs w:val="20"/>
        </w:rPr>
        <w:t>Protons: polar cap absorption (PCA)</w:t>
      </w:r>
    </w:p>
    <w:p w:rsidR="00426DB5" w:rsidRPr="001E2410" w:rsidRDefault="00426DB5" w:rsidP="00426DB5">
      <w:pPr>
        <w:pStyle w:val="NormalWeb"/>
        <w:rPr>
          <w:color w:val="000000"/>
          <w:sz w:val="20"/>
          <w:szCs w:val="20"/>
        </w:rPr>
      </w:pPr>
      <w:r w:rsidRPr="001E2410">
        <w:rPr>
          <w:color w:val="000000"/>
          <w:sz w:val="20"/>
          <w:szCs w:val="20"/>
        </w:rPr>
        <w:t>Associated with solar flares is a release of high-energy protons. These particles can hit the Earth within 15 minutes to 2 hours of the solar flare. The protons spiral around and down the magnetic field lines of the Earth and penetrate into the atmosphere near the magnetic poles increasing the ionization of the D and E layers. PCA's typically last anywhere from about an hour to several days, with an average of around 24 to 36 hours.</w:t>
      </w:r>
    </w:p>
    <w:p w:rsidR="00426DB5" w:rsidRPr="001E2410" w:rsidRDefault="00426DB5" w:rsidP="00426DB5">
      <w:pPr>
        <w:pStyle w:val="Heading3"/>
        <w:rPr>
          <w:color w:val="000000"/>
          <w:sz w:val="20"/>
          <w:szCs w:val="20"/>
        </w:rPr>
      </w:pPr>
      <w:r w:rsidRPr="001E2410">
        <w:rPr>
          <w:rStyle w:val="mw-headline"/>
          <w:color w:val="000000"/>
          <w:sz w:val="20"/>
          <w:szCs w:val="20"/>
        </w:rPr>
        <w:t>Geomagnetic storms</w:t>
      </w:r>
    </w:p>
    <w:p w:rsidR="00426DB5" w:rsidRPr="001E2410" w:rsidRDefault="00426DB5" w:rsidP="00426DB5">
      <w:pPr>
        <w:pStyle w:val="NormalWeb"/>
        <w:rPr>
          <w:color w:val="000000"/>
          <w:sz w:val="20"/>
          <w:szCs w:val="20"/>
        </w:rPr>
      </w:pPr>
      <w:r w:rsidRPr="001E2410">
        <w:rPr>
          <w:color w:val="000000"/>
          <w:sz w:val="20"/>
          <w:szCs w:val="20"/>
        </w:rPr>
        <w:lastRenderedPageBreak/>
        <w:t xml:space="preserve">A </w:t>
      </w:r>
      <w:hyperlink r:id="rId594" w:tooltip="Geomagnetic storm" w:history="1">
        <w:r w:rsidRPr="001E2410">
          <w:rPr>
            <w:rStyle w:val="Hyperlink"/>
            <w:color w:val="000000"/>
            <w:sz w:val="20"/>
            <w:szCs w:val="20"/>
          </w:rPr>
          <w:t>geomagnetic storm</w:t>
        </w:r>
      </w:hyperlink>
      <w:r w:rsidRPr="001E2410">
        <w:rPr>
          <w:color w:val="000000"/>
          <w:sz w:val="20"/>
          <w:szCs w:val="20"/>
        </w:rPr>
        <w:t xml:space="preserve"> is a temporary intense disturbance of the Earth's </w:t>
      </w:r>
      <w:hyperlink r:id="rId595" w:tooltip="Magnetosphere" w:history="1">
        <w:r w:rsidRPr="001E2410">
          <w:rPr>
            <w:rStyle w:val="Hyperlink"/>
            <w:color w:val="000000"/>
            <w:sz w:val="20"/>
            <w:szCs w:val="20"/>
          </w:rPr>
          <w:t>magnetosphere</w:t>
        </w:r>
      </w:hyperlink>
      <w:r w:rsidRPr="001E2410">
        <w:rPr>
          <w:color w:val="000000"/>
          <w:sz w:val="20"/>
          <w:szCs w:val="20"/>
        </w:rPr>
        <w:t>.</w:t>
      </w:r>
    </w:p>
    <w:p w:rsidR="00426DB5" w:rsidRPr="001E2410" w:rsidRDefault="00426DB5" w:rsidP="00426DB5">
      <w:pPr>
        <w:numPr>
          <w:ilvl w:val="0"/>
          <w:numId w:val="5"/>
        </w:numPr>
        <w:spacing w:before="100" w:beforeAutospacing="1" w:after="100" w:afterAutospacing="1" w:line="240" w:lineRule="auto"/>
        <w:rPr>
          <w:rFonts w:ascii="Times New Roman" w:hAnsi="Times New Roman"/>
          <w:color w:val="000000"/>
          <w:sz w:val="20"/>
          <w:szCs w:val="20"/>
        </w:rPr>
      </w:pPr>
      <w:r w:rsidRPr="001E2410">
        <w:rPr>
          <w:rFonts w:ascii="Times New Roman" w:hAnsi="Times New Roman"/>
          <w:color w:val="000000"/>
          <w:sz w:val="20"/>
          <w:szCs w:val="20"/>
        </w:rPr>
        <w:t>During a geomagnetic storm the F</w:t>
      </w:r>
      <w:r w:rsidRPr="001E2410">
        <w:rPr>
          <w:rFonts w:ascii="Times New Roman" w:hAnsi="Times New Roman"/>
          <w:color w:val="000000"/>
          <w:sz w:val="20"/>
          <w:szCs w:val="20"/>
          <w:vertAlign w:val="subscript"/>
        </w:rPr>
        <w:t>2</w:t>
      </w:r>
      <w:r w:rsidRPr="001E2410">
        <w:rPr>
          <w:rFonts w:ascii="Times New Roman" w:hAnsi="Times New Roman"/>
          <w:color w:val="000000"/>
          <w:sz w:val="20"/>
          <w:szCs w:val="20"/>
        </w:rPr>
        <w:t xml:space="preserve"> layer will become unstable, fragment, and may even disappear completely.</w:t>
      </w:r>
    </w:p>
    <w:p w:rsidR="00426DB5" w:rsidRPr="001E2410" w:rsidRDefault="00426DB5" w:rsidP="00426DB5">
      <w:pPr>
        <w:numPr>
          <w:ilvl w:val="0"/>
          <w:numId w:val="5"/>
        </w:numPr>
        <w:spacing w:before="100" w:beforeAutospacing="1" w:after="100" w:afterAutospacing="1" w:line="240" w:lineRule="auto"/>
        <w:rPr>
          <w:rFonts w:ascii="Times New Roman" w:hAnsi="Times New Roman"/>
          <w:color w:val="000000"/>
          <w:sz w:val="20"/>
          <w:szCs w:val="20"/>
        </w:rPr>
      </w:pPr>
      <w:r w:rsidRPr="001E2410">
        <w:rPr>
          <w:rFonts w:ascii="Times New Roman" w:hAnsi="Times New Roman"/>
          <w:color w:val="000000"/>
          <w:sz w:val="20"/>
          <w:szCs w:val="20"/>
        </w:rPr>
        <w:t xml:space="preserve">In the Northern and Southern pole regions of the Earth </w:t>
      </w:r>
      <w:hyperlink r:id="rId596" w:tooltip="Polar aurora" w:history="1">
        <w:r w:rsidRPr="001E2410">
          <w:rPr>
            <w:rStyle w:val="Hyperlink"/>
            <w:rFonts w:ascii="Times New Roman" w:hAnsi="Times New Roman"/>
            <w:color w:val="000000"/>
            <w:sz w:val="20"/>
            <w:szCs w:val="20"/>
          </w:rPr>
          <w:t>aurora</w:t>
        </w:r>
      </w:hyperlink>
      <w:r w:rsidRPr="001E2410">
        <w:rPr>
          <w:rFonts w:ascii="Times New Roman" w:hAnsi="Times New Roman"/>
          <w:color w:val="000000"/>
          <w:sz w:val="20"/>
          <w:szCs w:val="20"/>
        </w:rPr>
        <w:t xml:space="preserve"> will be observable in the sky.</w:t>
      </w:r>
    </w:p>
    <w:p w:rsidR="00426DB5" w:rsidRPr="001E2410" w:rsidRDefault="00426DB5" w:rsidP="00426DB5">
      <w:pPr>
        <w:pStyle w:val="Heading3"/>
        <w:rPr>
          <w:color w:val="000000"/>
          <w:sz w:val="20"/>
          <w:szCs w:val="20"/>
        </w:rPr>
      </w:pPr>
      <w:r w:rsidRPr="001E2410">
        <w:rPr>
          <w:rStyle w:val="mw-headline"/>
          <w:color w:val="000000"/>
          <w:sz w:val="20"/>
          <w:szCs w:val="20"/>
        </w:rPr>
        <w:t>Lightning</w:t>
      </w:r>
    </w:p>
    <w:p w:rsidR="00426DB5" w:rsidRPr="001E2410" w:rsidRDefault="00426DB5" w:rsidP="00426DB5">
      <w:pPr>
        <w:pStyle w:val="NormalWeb"/>
        <w:rPr>
          <w:color w:val="000000"/>
          <w:sz w:val="20"/>
          <w:szCs w:val="20"/>
        </w:rPr>
      </w:pPr>
      <w:hyperlink r:id="rId597" w:tooltip="Lightning" w:history="1">
        <w:r w:rsidRPr="001E2410">
          <w:rPr>
            <w:rStyle w:val="Hyperlink"/>
            <w:color w:val="000000"/>
            <w:sz w:val="20"/>
            <w:szCs w:val="20"/>
          </w:rPr>
          <w:t>Lightning</w:t>
        </w:r>
      </w:hyperlink>
      <w:r w:rsidRPr="001E2410">
        <w:rPr>
          <w:color w:val="000000"/>
          <w:sz w:val="20"/>
          <w:szCs w:val="20"/>
        </w:rPr>
        <w:t xml:space="preserve"> can cause ionospheric perturbations in the D-region in one of two ways. The first is through VLF frequency radio waves launched into the </w:t>
      </w:r>
      <w:hyperlink r:id="rId598" w:tooltip="Magnetosphere" w:history="1">
        <w:r w:rsidRPr="001E2410">
          <w:rPr>
            <w:rStyle w:val="Hyperlink"/>
            <w:color w:val="000000"/>
            <w:sz w:val="20"/>
            <w:szCs w:val="20"/>
          </w:rPr>
          <w:t>magnetosphere</w:t>
        </w:r>
      </w:hyperlink>
      <w:r w:rsidRPr="001E2410">
        <w:rPr>
          <w:color w:val="000000"/>
          <w:sz w:val="20"/>
          <w:szCs w:val="20"/>
        </w:rPr>
        <w:t>. These so-called "whistler" mode waves can interact with radiation belt particles and cause them to precipitate onto the ionosphere, adding ionization to the D-region. These disturbances are called Lightning-induced Electron Precipitation (LEP) events.</w:t>
      </w:r>
    </w:p>
    <w:p w:rsidR="00426DB5" w:rsidRPr="001E2410" w:rsidRDefault="00426DB5" w:rsidP="00426DB5">
      <w:pPr>
        <w:pStyle w:val="NormalWeb"/>
        <w:rPr>
          <w:color w:val="000000"/>
          <w:sz w:val="20"/>
          <w:szCs w:val="20"/>
        </w:rPr>
      </w:pPr>
      <w:r w:rsidRPr="001E2410">
        <w:rPr>
          <w:color w:val="000000"/>
          <w:sz w:val="20"/>
          <w:szCs w:val="20"/>
        </w:rPr>
        <w:t>Additional ionization can also occur from direct heating/ionization as a result of huge motions of charge in lightning strikes. These events are called Early/Fast.</w:t>
      </w:r>
    </w:p>
    <w:p w:rsidR="00426DB5" w:rsidRPr="001E2410" w:rsidRDefault="00426DB5" w:rsidP="00426DB5">
      <w:pPr>
        <w:pStyle w:val="NormalWeb"/>
        <w:rPr>
          <w:color w:val="000000"/>
          <w:sz w:val="20"/>
          <w:szCs w:val="20"/>
        </w:rPr>
      </w:pPr>
      <w:r w:rsidRPr="001E2410">
        <w:rPr>
          <w:color w:val="000000"/>
          <w:sz w:val="20"/>
          <w:szCs w:val="20"/>
        </w:rPr>
        <w:t>In 1925, C. F. Wilson proposed a mechanism by which electrical discharge from lightning storms could propagate upwards from clouds to the ionosphere. Around the same time, Robert Watson-Watt, working at the Radio Research Station in Slough, UK, suggested that the ionospheric sporadic E layer (Es) appeared to be enhanced as a result of lightning but that more work was needed. In 2005, C. Davis and C. Johnson, working at the Rutherford Appleton Laboratory in Oxfordshire, UK, demonstrated that the Es layer was indeed enhanced as a result of lightning activity. Their subsequent research has focussed on the mechanism by which this process can occur.</w:t>
      </w:r>
    </w:p>
    <w:p w:rsidR="00426DB5" w:rsidRPr="001E2410" w:rsidRDefault="00426DB5" w:rsidP="00426DB5">
      <w:pPr>
        <w:pStyle w:val="Heading2"/>
        <w:rPr>
          <w:color w:val="000000"/>
          <w:sz w:val="20"/>
          <w:szCs w:val="20"/>
        </w:rPr>
      </w:pPr>
      <w:r w:rsidRPr="001E2410">
        <w:rPr>
          <w:rStyle w:val="mw-headline"/>
          <w:color w:val="000000"/>
          <w:sz w:val="20"/>
          <w:szCs w:val="20"/>
        </w:rPr>
        <w:t>Radio application</w:t>
      </w:r>
    </w:p>
    <w:p w:rsidR="00426DB5" w:rsidRPr="001E2410" w:rsidRDefault="00426DB5" w:rsidP="00426DB5">
      <w:pPr>
        <w:pStyle w:val="NormalWeb"/>
        <w:rPr>
          <w:color w:val="000000"/>
          <w:sz w:val="20"/>
          <w:szCs w:val="20"/>
        </w:rPr>
      </w:pPr>
      <w:hyperlink r:id="rId599" w:tooltip="DX communication" w:history="1">
        <w:r w:rsidRPr="001E2410">
          <w:rPr>
            <w:rStyle w:val="Hyperlink"/>
            <w:color w:val="000000"/>
            <w:sz w:val="20"/>
            <w:szCs w:val="20"/>
          </w:rPr>
          <w:t>DX communication</w:t>
        </w:r>
      </w:hyperlink>
      <w:r w:rsidRPr="001E2410">
        <w:rPr>
          <w:color w:val="000000"/>
          <w:sz w:val="20"/>
          <w:szCs w:val="20"/>
        </w:rPr>
        <w:t xml:space="preserve">, popular among </w:t>
      </w:r>
      <w:hyperlink r:id="rId600" w:tooltip="Amateur radio" w:history="1">
        <w:r w:rsidRPr="001E2410">
          <w:rPr>
            <w:rStyle w:val="Hyperlink"/>
            <w:color w:val="000000"/>
            <w:sz w:val="20"/>
            <w:szCs w:val="20"/>
          </w:rPr>
          <w:t>amateur radio</w:t>
        </w:r>
      </w:hyperlink>
      <w:r w:rsidRPr="001E2410">
        <w:rPr>
          <w:color w:val="000000"/>
          <w:sz w:val="20"/>
          <w:szCs w:val="20"/>
        </w:rPr>
        <w:t xml:space="preserve"> enthusiasts, is a term given to communication over great distances. Thanks to the property of ionized atmospheric gases to </w:t>
      </w:r>
      <w:hyperlink r:id="rId601" w:tooltip="Refract" w:history="1">
        <w:r w:rsidRPr="001E2410">
          <w:rPr>
            <w:rStyle w:val="Hyperlink"/>
            <w:color w:val="000000"/>
            <w:sz w:val="20"/>
            <w:szCs w:val="20"/>
          </w:rPr>
          <w:t>refract</w:t>
        </w:r>
      </w:hyperlink>
      <w:r w:rsidRPr="001E2410">
        <w:rPr>
          <w:color w:val="000000"/>
          <w:sz w:val="20"/>
          <w:szCs w:val="20"/>
        </w:rPr>
        <w:t xml:space="preserve"> high frequency (HF, or </w:t>
      </w:r>
      <w:hyperlink r:id="rId602" w:tooltip="Shortwave" w:history="1">
        <w:r w:rsidRPr="001E2410">
          <w:rPr>
            <w:rStyle w:val="Hyperlink"/>
            <w:color w:val="000000"/>
            <w:sz w:val="20"/>
            <w:szCs w:val="20"/>
          </w:rPr>
          <w:t>shortwave</w:t>
        </w:r>
      </w:hyperlink>
      <w:r w:rsidRPr="001E2410">
        <w:rPr>
          <w:color w:val="000000"/>
          <w:sz w:val="20"/>
          <w:szCs w:val="20"/>
        </w:rPr>
        <w:t xml:space="preserve">) radio waves, the ionosphere can be utilized to "bounce" a transmitted signal down to ground. Transcontinental HF-connections rely on up to 5 bounces, or </w:t>
      </w:r>
      <w:hyperlink r:id="rId603" w:tooltip="Hop (telecommunications)" w:history="1">
        <w:r w:rsidRPr="001E2410">
          <w:rPr>
            <w:rStyle w:val="Hyperlink"/>
            <w:color w:val="000000"/>
            <w:sz w:val="20"/>
            <w:szCs w:val="20"/>
          </w:rPr>
          <w:t>hops</w:t>
        </w:r>
      </w:hyperlink>
      <w:r w:rsidRPr="001E2410">
        <w:rPr>
          <w:color w:val="000000"/>
          <w:sz w:val="20"/>
          <w:szCs w:val="20"/>
        </w:rPr>
        <w:t xml:space="preserve">. Such communications played an important role during </w:t>
      </w:r>
      <w:hyperlink r:id="rId604" w:tooltip="World War II" w:history="1">
        <w:r w:rsidRPr="001E2410">
          <w:rPr>
            <w:rStyle w:val="Hyperlink"/>
            <w:color w:val="000000"/>
            <w:sz w:val="20"/>
            <w:szCs w:val="20"/>
          </w:rPr>
          <w:t>World War II</w:t>
        </w:r>
      </w:hyperlink>
      <w:r w:rsidRPr="001E2410">
        <w:rPr>
          <w:color w:val="000000"/>
          <w:sz w:val="20"/>
          <w:szCs w:val="20"/>
        </w:rPr>
        <w:t xml:space="preserve">. </w:t>
      </w:r>
      <w:hyperlink r:id="rId605" w:tooltip="Karl Rawer" w:history="1">
        <w:r w:rsidRPr="001E2410">
          <w:rPr>
            <w:rStyle w:val="Hyperlink"/>
            <w:color w:val="000000"/>
            <w:sz w:val="20"/>
            <w:szCs w:val="20"/>
          </w:rPr>
          <w:t>Karl Rawer</w:t>
        </w:r>
      </w:hyperlink>
      <w:r w:rsidRPr="001E2410">
        <w:rPr>
          <w:color w:val="000000"/>
          <w:sz w:val="20"/>
          <w:szCs w:val="20"/>
        </w:rPr>
        <w:t>'s most sophisticated prediction method</w:t>
      </w:r>
      <w:hyperlink r:id="rId606" w:anchor="cite_note-rawer-0" w:history="1">
        <w:r w:rsidRPr="001E2410">
          <w:rPr>
            <w:rStyle w:val="Hyperlink"/>
            <w:color w:val="000000"/>
            <w:sz w:val="20"/>
            <w:szCs w:val="20"/>
            <w:vertAlign w:val="superscript"/>
          </w:rPr>
          <w:t>[1]</w:t>
        </w:r>
      </w:hyperlink>
      <w:r w:rsidRPr="001E2410">
        <w:rPr>
          <w:color w:val="000000"/>
          <w:sz w:val="20"/>
          <w:szCs w:val="20"/>
        </w:rPr>
        <w:t xml:space="preserve"> took account of several (zig-zag) paths, attenuation in the D-region and predicted the 11-years </w:t>
      </w:r>
      <w:hyperlink r:id="rId607" w:tooltip="Sun" w:history="1">
        <w:r w:rsidRPr="001E2410">
          <w:rPr>
            <w:rStyle w:val="Hyperlink"/>
            <w:color w:val="000000"/>
            <w:sz w:val="20"/>
            <w:szCs w:val="20"/>
          </w:rPr>
          <w:t>solar cycle</w:t>
        </w:r>
      </w:hyperlink>
      <w:r w:rsidRPr="001E2410">
        <w:rPr>
          <w:color w:val="000000"/>
          <w:sz w:val="20"/>
          <w:szCs w:val="20"/>
        </w:rPr>
        <w:t xml:space="preserve"> by a method due to </w:t>
      </w:r>
      <w:hyperlink r:id="rId608" w:tooltip="Solar variation" w:history="1">
        <w:r w:rsidRPr="001E2410">
          <w:rPr>
            <w:rStyle w:val="Hyperlink"/>
            <w:color w:val="000000"/>
            <w:sz w:val="20"/>
            <w:szCs w:val="20"/>
          </w:rPr>
          <w:t>Wolfgang Gleißberg</w:t>
        </w:r>
      </w:hyperlink>
      <w:r w:rsidRPr="001E2410">
        <w:rPr>
          <w:color w:val="000000"/>
          <w:sz w:val="20"/>
          <w:szCs w:val="20"/>
        </w:rPr>
        <w:t>.</w:t>
      </w:r>
    </w:p>
    <w:p w:rsidR="00426DB5" w:rsidRPr="001E2410" w:rsidRDefault="00426DB5" w:rsidP="00426DB5">
      <w:pPr>
        <w:pStyle w:val="Heading3"/>
        <w:rPr>
          <w:color w:val="000000"/>
          <w:sz w:val="20"/>
          <w:szCs w:val="20"/>
        </w:rPr>
      </w:pPr>
      <w:r w:rsidRPr="001E2410">
        <w:rPr>
          <w:rStyle w:val="mw-headline"/>
          <w:color w:val="000000"/>
          <w:sz w:val="20"/>
          <w:szCs w:val="20"/>
        </w:rPr>
        <w:t>Mechanism of refraction</w:t>
      </w:r>
    </w:p>
    <w:p w:rsidR="00426DB5" w:rsidRPr="001E2410" w:rsidRDefault="00426DB5" w:rsidP="00426DB5">
      <w:pPr>
        <w:pStyle w:val="NormalWeb"/>
        <w:rPr>
          <w:color w:val="000000"/>
          <w:sz w:val="20"/>
          <w:szCs w:val="20"/>
        </w:rPr>
      </w:pPr>
      <w:r w:rsidRPr="001E2410">
        <w:rPr>
          <w:color w:val="000000"/>
          <w:sz w:val="20"/>
          <w:szCs w:val="20"/>
        </w:rPr>
        <w:t xml:space="preserve">When a radio wave reaches the ionosphere, the </w:t>
      </w:r>
      <w:hyperlink r:id="rId609" w:tooltip="Electric field" w:history="1">
        <w:r w:rsidRPr="001E2410">
          <w:rPr>
            <w:rStyle w:val="Hyperlink"/>
            <w:color w:val="000000"/>
            <w:sz w:val="20"/>
            <w:szCs w:val="20"/>
          </w:rPr>
          <w:t>electric field</w:t>
        </w:r>
      </w:hyperlink>
      <w:r w:rsidRPr="001E2410">
        <w:rPr>
          <w:color w:val="000000"/>
          <w:sz w:val="20"/>
          <w:szCs w:val="20"/>
        </w:rPr>
        <w:t xml:space="preserve"> in the wave forces the electrons in the ionosphere into </w:t>
      </w:r>
      <w:hyperlink r:id="rId610" w:tooltip="Oscillation" w:history="1">
        <w:r w:rsidRPr="001E2410">
          <w:rPr>
            <w:rStyle w:val="Hyperlink"/>
            <w:color w:val="000000"/>
            <w:sz w:val="20"/>
            <w:szCs w:val="20"/>
          </w:rPr>
          <w:t>oscillation</w:t>
        </w:r>
      </w:hyperlink>
      <w:r w:rsidRPr="001E2410">
        <w:rPr>
          <w:color w:val="000000"/>
          <w:sz w:val="20"/>
          <w:szCs w:val="20"/>
        </w:rPr>
        <w:t xml:space="preserve"> at the same frequency as the radio wave. Some of the radio-frequency energy is given up to this resonant oscillation. The oscillating electrons will then either be lost to recombination or will re-radiate the original wave energy. Total refraction can occur when the collision frequency of the ionosphere is less than the radio frequency, and if the electron density in the ionosphere is great enough.</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611" w:tooltip="Critical frequency" w:history="1">
        <w:r w:rsidRPr="001E2410">
          <w:rPr>
            <w:rStyle w:val="Hyperlink"/>
            <w:color w:val="000000"/>
            <w:sz w:val="20"/>
            <w:szCs w:val="20"/>
          </w:rPr>
          <w:t>critical frequency</w:t>
        </w:r>
      </w:hyperlink>
      <w:r w:rsidRPr="001E2410">
        <w:rPr>
          <w:color w:val="000000"/>
          <w:sz w:val="20"/>
          <w:szCs w:val="20"/>
        </w:rPr>
        <w:t xml:space="preserve"> is the limiting frequency at or below which a radio wave is reflected by an ionospheric layer at vertical </w:t>
      </w:r>
      <w:hyperlink r:id="rId612" w:tooltip="Angle of incidence" w:history="1">
        <w:r w:rsidRPr="001E2410">
          <w:rPr>
            <w:rStyle w:val="Hyperlink"/>
            <w:color w:val="000000"/>
            <w:sz w:val="20"/>
            <w:szCs w:val="20"/>
          </w:rPr>
          <w:t>incidence</w:t>
        </w:r>
      </w:hyperlink>
      <w:r w:rsidRPr="001E2410">
        <w:rPr>
          <w:color w:val="000000"/>
          <w:sz w:val="20"/>
          <w:szCs w:val="20"/>
        </w:rPr>
        <w:t xml:space="preserve">. If the transmitted frequency is higher than the </w:t>
      </w:r>
      <w:hyperlink r:id="rId613" w:tooltip="Plasma frequency" w:history="1">
        <w:r w:rsidRPr="001E2410">
          <w:rPr>
            <w:rStyle w:val="Hyperlink"/>
            <w:color w:val="000000"/>
            <w:sz w:val="20"/>
            <w:szCs w:val="20"/>
          </w:rPr>
          <w:t>plasma frequency</w:t>
        </w:r>
      </w:hyperlink>
      <w:r w:rsidRPr="001E2410">
        <w:rPr>
          <w:color w:val="000000"/>
          <w:sz w:val="20"/>
          <w:szCs w:val="20"/>
        </w:rPr>
        <w:t xml:space="preserve"> of the ionosphere, then the electrons cannot respond fast enough, and they are not able to re-radiate the signal. It is calculated as shown below:</w:t>
      </w:r>
    </w:p>
    <w:p w:rsidR="00426DB5" w:rsidRPr="001E2410" w:rsidRDefault="00426DB5" w:rsidP="00426DB5">
      <w:pPr>
        <w:ind w:left="720"/>
        <w:rPr>
          <w:rFonts w:ascii="Times New Roman" w:hAnsi="Times New Roman"/>
          <w:color w:val="000000"/>
          <w:sz w:val="20"/>
          <w:szCs w:val="20"/>
        </w:rPr>
      </w:pPr>
      <w:r>
        <w:rPr>
          <w:rFonts w:ascii="Times New Roman" w:hAnsi="Times New Roman"/>
          <w:noProof/>
          <w:color w:val="000000"/>
          <w:sz w:val="20"/>
          <w:szCs w:val="20"/>
        </w:rPr>
        <w:drawing>
          <wp:inline distT="0" distB="0" distL="0" distR="0">
            <wp:extent cx="1793240" cy="213995"/>
            <wp:effectExtent l="19050" t="0" r="0" b="0"/>
            <wp:docPr id="818" name="Picture 208" descr="f_{critical} = 9 \times 10^{-3} \sqr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_{critical} = 9 \times 10^{-3} \sqrt{N}"/>
                    <pic:cNvPicPr>
                      <a:picLocks noChangeAspect="1" noChangeArrowheads="1"/>
                    </pic:cNvPicPr>
                  </pic:nvPicPr>
                  <pic:blipFill>
                    <a:blip r:embed="rId614"/>
                    <a:srcRect/>
                    <a:stretch>
                      <a:fillRect/>
                    </a:stretch>
                  </pic:blipFill>
                  <pic:spPr bwMode="auto">
                    <a:xfrm>
                      <a:off x="0" y="0"/>
                      <a:ext cx="1793240" cy="213995"/>
                    </a:xfrm>
                    <a:prstGeom prst="rect">
                      <a:avLst/>
                    </a:prstGeom>
                    <a:noFill/>
                    <a:ln w="9525">
                      <a:noFill/>
                      <a:miter lim="800000"/>
                      <a:headEnd/>
                      <a:tailEnd/>
                    </a:ln>
                  </pic:spPr>
                </pic:pic>
              </a:graphicData>
            </a:graphic>
          </wp:inline>
        </w:drawing>
      </w:r>
    </w:p>
    <w:p w:rsidR="00426DB5" w:rsidRPr="001E2410" w:rsidRDefault="00426DB5" w:rsidP="00426DB5">
      <w:pPr>
        <w:pStyle w:val="NormalWeb"/>
        <w:rPr>
          <w:color w:val="000000"/>
          <w:sz w:val="20"/>
          <w:szCs w:val="20"/>
        </w:rPr>
      </w:pPr>
      <w:r w:rsidRPr="001E2410">
        <w:rPr>
          <w:color w:val="000000"/>
          <w:sz w:val="20"/>
          <w:szCs w:val="20"/>
        </w:rPr>
        <w:t>where N = electron density per cm</w:t>
      </w:r>
      <w:r w:rsidRPr="001E2410">
        <w:rPr>
          <w:color w:val="000000"/>
          <w:sz w:val="20"/>
          <w:szCs w:val="20"/>
          <w:vertAlign w:val="superscript"/>
        </w:rPr>
        <w:t>3</w:t>
      </w:r>
      <w:r w:rsidRPr="001E2410">
        <w:rPr>
          <w:color w:val="000000"/>
          <w:sz w:val="20"/>
          <w:szCs w:val="20"/>
        </w:rPr>
        <w:t xml:space="preserve"> and f</w:t>
      </w:r>
      <w:r w:rsidRPr="001E2410">
        <w:rPr>
          <w:color w:val="000000"/>
          <w:sz w:val="20"/>
          <w:szCs w:val="20"/>
          <w:vertAlign w:val="subscript"/>
        </w:rPr>
        <w:t>critical</w:t>
      </w:r>
      <w:r w:rsidRPr="001E2410">
        <w:rPr>
          <w:color w:val="000000"/>
          <w:sz w:val="20"/>
          <w:szCs w:val="20"/>
        </w:rPr>
        <w:t xml:space="preserve"> is in MHz.</w:t>
      </w:r>
    </w:p>
    <w:p w:rsidR="00426DB5" w:rsidRPr="001E2410" w:rsidRDefault="00426DB5" w:rsidP="00426DB5">
      <w:pPr>
        <w:pStyle w:val="NormalWeb"/>
        <w:rPr>
          <w:color w:val="000000"/>
          <w:sz w:val="20"/>
          <w:szCs w:val="20"/>
        </w:rPr>
      </w:pPr>
      <w:r w:rsidRPr="001E2410">
        <w:rPr>
          <w:color w:val="000000"/>
          <w:sz w:val="20"/>
          <w:szCs w:val="20"/>
        </w:rPr>
        <w:t>The Maximum Usable Frequency (MUF) is defined as the upper frequency limit that can be used for transmission between two points at a specified time.</w:t>
      </w:r>
    </w:p>
    <w:p w:rsidR="00426DB5" w:rsidRPr="001E2410" w:rsidRDefault="00426DB5" w:rsidP="00426DB5">
      <w:pPr>
        <w:ind w:left="720"/>
        <w:rPr>
          <w:rFonts w:ascii="Times New Roman" w:hAnsi="Times New Roman"/>
          <w:color w:val="000000"/>
          <w:sz w:val="20"/>
          <w:szCs w:val="20"/>
        </w:rPr>
      </w:pPr>
      <w:r>
        <w:rPr>
          <w:rFonts w:ascii="Times New Roman" w:hAnsi="Times New Roman"/>
          <w:noProof/>
          <w:color w:val="000000"/>
          <w:sz w:val="20"/>
          <w:szCs w:val="20"/>
        </w:rPr>
        <w:lastRenderedPageBreak/>
        <w:drawing>
          <wp:inline distT="0" distB="0" distL="0" distR="0">
            <wp:extent cx="1175385" cy="403860"/>
            <wp:effectExtent l="19050" t="0" r="5715" b="0"/>
            <wp:docPr id="819" name="Picture 209" descr="f_{muf} = \frac{f_{critical}}{ \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_{muf} = \frac{f_{critical}}{ \sin \alpha} "/>
                    <pic:cNvPicPr>
                      <a:picLocks noChangeAspect="1" noChangeArrowheads="1"/>
                    </pic:cNvPicPr>
                  </pic:nvPicPr>
                  <pic:blipFill>
                    <a:blip r:embed="rId615"/>
                    <a:srcRect/>
                    <a:stretch>
                      <a:fillRect/>
                    </a:stretch>
                  </pic:blipFill>
                  <pic:spPr bwMode="auto">
                    <a:xfrm>
                      <a:off x="0" y="0"/>
                      <a:ext cx="1175385" cy="403860"/>
                    </a:xfrm>
                    <a:prstGeom prst="rect">
                      <a:avLst/>
                    </a:prstGeom>
                    <a:noFill/>
                    <a:ln w="9525">
                      <a:noFill/>
                      <a:miter lim="800000"/>
                      <a:headEnd/>
                      <a:tailEnd/>
                    </a:ln>
                  </pic:spPr>
                </pic:pic>
              </a:graphicData>
            </a:graphic>
          </wp:inline>
        </w:drawing>
      </w:r>
    </w:p>
    <w:p w:rsidR="00426DB5" w:rsidRPr="001E2410" w:rsidRDefault="00426DB5" w:rsidP="00426DB5">
      <w:pPr>
        <w:pStyle w:val="NormalWeb"/>
        <w:rPr>
          <w:color w:val="000000"/>
          <w:sz w:val="20"/>
          <w:szCs w:val="20"/>
        </w:rPr>
      </w:pPr>
      <w:r w:rsidRPr="001E2410">
        <w:rPr>
          <w:color w:val="000000"/>
          <w:sz w:val="20"/>
          <w:szCs w:val="20"/>
        </w:rPr>
        <w:t xml:space="preserve">where </w:t>
      </w:r>
      <w:r w:rsidRPr="001E2410">
        <w:rPr>
          <w:rStyle w:val="texhtml"/>
          <w:color w:val="000000"/>
          <w:sz w:val="20"/>
          <w:szCs w:val="20"/>
        </w:rPr>
        <w:t>α</w:t>
      </w:r>
      <w:r w:rsidRPr="001E2410">
        <w:rPr>
          <w:color w:val="000000"/>
          <w:sz w:val="20"/>
          <w:szCs w:val="20"/>
        </w:rPr>
        <w:t xml:space="preserve"> = </w:t>
      </w:r>
      <w:hyperlink r:id="rId616" w:tooltip="Angle of attack" w:history="1">
        <w:r w:rsidRPr="001E2410">
          <w:rPr>
            <w:rStyle w:val="Hyperlink"/>
            <w:color w:val="000000"/>
            <w:sz w:val="20"/>
            <w:szCs w:val="20"/>
          </w:rPr>
          <w:t>angle of attack</w:t>
        </w:r>
      </w:hyperlink>
      <w:r w:rsidRPr="001E2410">
        <w:rPr>
          <w:color w:val="000000"/>
          <w:sz w:val="20"/>
          <w:szCs w:val="20"/>
        </w:rPr>
        <w:t xml:space="preserve">, the angle of the wave relative to the </w:t>
      </w:r>
      <w:hyperlink r:id="rId617" w:tooltip="Horizon" w:history="1">
        <w:r w:rsidRPr="001E2410">
          <w:rPr>
            <w:rStyle w:val="Hyperlink"/>
            <w:color w:val="000000"/>
            <w:sz w:val="20"/>
            <w:szCs w:val="20"/>
          </w:rPr>
          <w:t>horizon</w:t>
        </w:r>
      </w:hyperlink>
      <w:r w:rsidRPr="001E2410">
        <w:rPr>
          <w:color w:val="000000"/>
          <w:sz w:val="20"/>
          <w:szCs w:val="20"/>
        </w:rPr>
        <w:t xml:space="preserve">, and sin is the </w:t>
      </w:r>
      <w:hyperlink r:id="rId618" w:tooltip="Sine" w:history="1">
        <w:r w:rsidRPr="001E2410">
          <w:rPr>
            <w:rStyle w:val="Hyperlink"/>
            <w:color w:val="000000"/>
            <w:sz w:val="20"/>
            <w:szCs w:val="20"/>
          </w:rPr>
          <w:t>sine</w:t>
        </w:r>
      </w:hyperlink>
      <w:r w:rsidRPr="001E2410">
        <w:rPr>
          <w:color w:val="000000"/>
          <w:sz w:val="20"/>
          <w:szCs w:val="20"/>
        </w:rPr>
        <w:t xml:space="preserve"> function.</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619" w:tooltip="Cutoff frequency" w:history="1">
        <w:r w:rsidRPr="001E2410">
          <w:rPr>
            <w:rStyle w:val="Hyperlink"/>
            <w:color w:val="000000"/>
            <w:sz w:val="20"/>
            <w:szCs w:val="20"/>
          </w:rPr>
          <w:t>cutoff frequency</w:t>
        </w:r>
      </w:hyperlink>
      <w:r w:rsidRPr="001E2410">
        <w:rPr>
          <w:color w:val="000000"/>
          <w:sz w:val="20"/>
          <w:szCs w:val="20"/>
        </w:rPr>
        <w:t xml:space="preserve"> is the frequency below which a radio wave fails to penetrate a layer of the ionosphere at the incidence angle required for transmission between two specified points by refraction from the layer.</w:t>
      </w:r>
    </w:p>
    <w:p w:rsidR="00426DB5" w:rsidRPr="001E2410" w:rsidRDefault="00426DB5" w:rsidP="00426DB5">
      <w:pPr>
        <w:pStyle w:val="Heading2"/>
        <w:rPr>
          <w:color w:val="000000"/>
          <w:sz w:val="20"/>
          <w:szCs w:val="20"/>
        </w:rPr>
      </w:pPr>
      <w:r w:rsidRPr="001E2410">
        <w:rPr>
          <w:rStyle w:val="mw-headline"/>
          <w:color w:val="000000"/>
          <w:sz w:val="20"/>
          <w:szCs w:val="20"/>
        </w:rPr>
        <w:t>Other applications</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620" w:tooltip="Open system (systems theory)" w:history="1">
        <w:r w:rsidRPr="001E2410">
          <w:rPr>
            <w:rStyle w:val="Hyperlink"/>
            <w:color w:val="000000"/>
            <w:sz w:val="20"/>
            <w:szCs w:val="20"/>
          </w:rPr>
          <w:t>open system</w:t>
        </w:r>
      </w:hyperlink>
      <w:r w:rsidRPr="001E2410">
        <w:rPr>
          <w:color w:val="000000"/>
          <w:sz w:val="20"/>
          <w:szCs w:val="20"/>
        </w:rPr>
        <w:t xml:space="preserve"> </w:t>
      </w:r>
      <w:hyperlink r:id="rId621" w:tooltip="Electrodynamic tether" w:history="1">
        <w:r w:rsidRPr="001E2410">
          <w:rPr>
            <w:rStyle w:val="Hyperlink"/>
            <w:color w:val="000000"/>
            <w:sz w:val="20"/>
            <w:szCs w:val="20"/>
          </w:rPr>
          <w:t>electrodynamic tether</w:t>
        </w:r>
      </w:hyperlink>
      <w:r w:rsidRPr="001E2410">
        <w:rPr>
          <w:color w:val="000000"/>
          <w:sz w:val="20"/>
          <w:szCs w:val="20"/>
        </w:rPr>
        <w:t xml:space="preserve">, which uses the ionosphere, is being researched. The </w:t>
      </w:r>
      <w:hyperlink r:id="rId622" w:tooltip="Space tether" w:history="1">
        <w:r w:rsidRPr="001E2410">
          <w:rPr>
            <w:rStyle w:val="Hyperlink"/>
            <w:color w:val="000000"/>
            <w:sz w:val="20"/>
            <w:szCs w:val="20"/>
          </w:rPr>
          <w:t>space tether</w:t>
        </w:r>
      </w:hyperlink>
      <w:r w:rsidRPr="001E2410">
        <w:rPr>
          <w:color w:val="000000"/>
          <w:sz w:val="20"/>
          <w:szCs w:val="20"/>
        </w:rPr>
        <w:t xml:space="preserve"> uses plasma contactors and the ionosphere as parts of a circuit to extract energy from the Earth's magnetic field by </w:t>
      </w:r>
      <w:hyperlink r:id="rId623" w:tooltip="Electromagnetic induction" w:history="1">
        <w:r w:rsidRPr="001E2410">
          <w:rPr>
            <w:rStyle w:val="Hyperlink"/>
            <w:color w:val="000000"/>
            <w:sz w:val="20"/>
            <w:szCs w:val="20"/>
          </w:rPr>
          <w:t>electromagnetic induction</w:t>
        </w:r>
      </w:hyperlink>
      <w:r w:rsidRPr="001E2410">
        <w:rPr>
          <w:color w:val="000000"/>
          <w:sz w:val="20"/>
          <w:szCs w:val="20"/>
        </w:rPr>
        <w:t>.</w:t>
      </w:r>
    </w:p>
    <w:p w:rsidR="00426DB5" w:rsidRPr="001E2410" w:rsidRDefault="00426DB5" w:rsidP="00426DB5">
      <w:pPr>
        <w:pStyle w:val="Heading2"/>
        <w:rPr>
          <w:color w:val="000000"/>
          <w:sz w:val="20"/>
          <w:szCs w:val="20"/>
        </w:rPr>
      </w:pPr>
      <w:r w:rsidRPr="001E2410">
        <w:rPr>
          <w:rStyle w:val="mw-headline"/>
          <w:color w:val="000000"/>
          <w:sz w:val="20"/>
          <w:szCs w:val="20"/>
        </w:rPr>
        <w:t>Measurements</w:t>
      </w:r>
    </w:p>
    <w:p w:rsidR="00426DB5" w:rsidRPr="001E2410" w:rsidRDefault="00426DB5" w:rsidP="00426DB5">
      <w:pPr>
        <w:pStyle w:val="Heading3"/>
        <w:rPr>
          <w:color w:val="000000"/>
          <w:sz w:val="20"/>
          <w:szCs w:val="20"/>
        </w:rPr>
      </w:pPr>
      <w:r w:rsidRPr="001E2410">
        <w:rPr>
          <w:rStyle w:val="mw-headline"/>
          <w:color w:val="000000"/>
          <w:sz w:val="20"/>
          <w:szCs w:val="20"/>
        </w:rPr>
        <w:t>Ionograms</w:t>
      </w:r>
    </w:p>
    <w:p w:rsidR="00426DB5" w:rsidRPr="001E2410" w:rsidRDefault="00426DB5" w:rsidP="00426DB5">
      <w:pPr>
        <w:pStyle w:val="NormalWeb"/>
        <w:rPr>
          <w:color w:val="000000"/>
          <w:sz w:val="20"/>
          <w:szCs w:val="20"/>
        </w:rPr>
      </w:pPr>
      <w:r w:rsidRPr="001E2410">
        <w:rPr>
          <w:color w:val="000000"/>
          <w:sz w:val="20"/>
          <w:szCs w:val="20"/>
        </w:rPr>
        <w:t xml:space="preserve">Ionograms show the virtual heights and </w:t>
      </w:r>
      <w:r w:rsidRPr="001E2410">
        <w:rPr>
          <w:b/>
          <w:bCs/>
          <w:color w:val="000000"/>
          <w:sz w:val="20"/>
          <w:szCs w:val="20"/>
        </w:rPr>
        <w:t>critical frequencies</w:t>
      </w:r>
      <w:r w:rsidRPr="001E2410">
        <w:rPr>
          <w:color w:val="000000"/>
          <w:sz w:val="20"/>
          <w:szCs w:val="20"/>
        </w:rPr>
        <w:t xml:space="preserve"> of the ionospheric layers and which are measured by an </w:t>
      </w:r>
      <w:hyperlink r:id="rId624" w:tooltip="Ionosonde" w:history="1">
        <w:r w:rsidRPr="001E2410">
          <w:rPr>
            <w:rStyle w:val="Hyperlink"/>
            <w:color w:val="000000"/>
            <w:sz w:val="20"/>
            <w:szCs w:val="20"/>
          </w:rPr>
          <w:t>ionosonde</w:t>
        </w:r>
      </w:hyperlink>
      <w:r w:rsidRPr="001E2410">
        <w:rPr>
          <w:color w:val="000000"/>
          <w:sz w:val="20"/>
          <w:szCs w:val="20"/>
        </w:rPr>
        <w:t xml:space="preserve">. An ionosonde sweeps a range of frequencies, usually from 0.1 to 30 MHz, transmitting at vertical incidence to the ionosphere. As the frequency increases, each wave is refracted less by the ionization in the layer, and so each penetrates further before it is reflected. Eventually, a frequency is reached that enables the wave to penetrate the layer without being reflected. For ordinary mode waves, this occurs when the transmitted frequency just exceeds the peak plasma, or critical, frequency of the layer. Tracings of the reflected high frequency radio pulses are known as ionograms. Reduction rules are given in: "URSI Handbook of Ionogram Interpretation and Reduction", edited by </w:t>
      </w:r>
      <w:hyperlink r:id="rId625" w:tooltip="William Roy Piggott" w:history="1">
        <w:r w:rsidRPr="001E2410">
          <w:rPr>
            <w:rStyle w:val="Hyperlink"/>
            <w:color w:val="000000"/>
            <w:sz w:val="20"/>
            <w:szCs w:val="20"/>
          </w:rPr>
          <w:t>William Roy Piggott</w:t>
        </w:r>
      </w:hyperlink>
      <w:r w:rsidRPr="001E2410">
        <w:rPr>
          <w:color w:val="000000"/>
          <w:sz w:val="20"/>
          <w:szCs w:val="20"/>
        </w:rPr>
        <w:t xml:space="preserve"> and </w:t>
      </w:r>
      <w:hyperlink r:id="rId626" w:tooltip="Karl Rawer" w:history="1">
        <w:r w:rsidRPr="001E2410">
          <w:rPr>
            <w:rStyle w:val="Hyperlink"/>
            <w:color w:val="000000"/>
            <w:sz w:val="20"/>
            <w:szCs w:val="20"/>
          </w:rPr>
          <w:t>Karl Rawer</w:t>
        </w:r>
      </w:hyperlink>
      <w:r w:rsidRPr="001E2410">
        <w:rPr>
          <w:color w:val="000000"/>
          <w:sz w:val="20"/>
          <w:szCs w:val="20"/>
        </w:rPr>
        <w:t>, Elsevier Amsterdam, 1961.</w:t>
      </w:r>
    </w:p>
    <w:p w:rsidR="00426DB5" w:rsidRPr="001E2410" w:rsidRDefault="00426DB5" w:rsidP="00426DB5">
      <w:pPr>
        <w:pStyle w:val="Heading3"/>
        <w:rPr>
          <w:color w:val="000000"/>
          <w:sz w:val="20"/>
          <w:szCs w:val="20"/>
        </w:rPr>
      </w:pPr>
      <w:r w:rsidRPr="001E2410">
        <w:rPr>
          <w:rStyle w:val="mw-headline"/>
          <w:color w:val="000000"/>
          <w:sz w:val="20"/>
          <w:szCs w:val="20"/>
        </w:rPr>
        <w:t>Incoherent scatter radars</w:t>
      </w:r>
    </w:p>
    <w:p w:rsidR="00426DB5" w:rsidRPr="001E2410" w:rsidRDefault="00426DB5" w:rsidP="00426DB5">
      <w:pPr>
        <w:pStyle w:val="NormalWeb"/>
        <w:rPr>
          <w:color w:val="000000"/>
          <w:sz w:val="20"/>
          <w:szCs w:val="20"/>
        </w:rPr>
      </w:pPr>
      <w:hyperlink r:id="rId627" w:tooltip="Incoherent scatter" w:history="1">
        <w:r w:rsidRPr="001E2410">
          <w:rPr>
            <w:rStyle w:val="Hyperlink"/>
            <w:color w:val="000000"/>
            <w:sz w:val="20"/>
            <w:szCs w:val="20"/>
          </w:rPr>
          <w:t>Incoherent scatter</w:t>
        </w:r>
      </w:hyperlink>
      <w:r w:rsidRPr="001E2410">
        <w:rPr>
          <w:color w:val="000000"/>
          <w:sz w:val="20"/>
          <w:szCs w:val="20"/>
        </w:rPr>
        <w:t xml:space="preserve"> radars operate above the critical frequencies. Therefore the technique allows to probe the ionosphere, unlike ionosondes, also above the electron density peaks. The thermal fluctuations of the electron density scattering the transmitted signals lack </w:t>
      </w:r>
      <w:hyperlink r:id="rId628" w:tooltip="Coherence (physics)" w:history="1">
        <w:r w:rsidRPr="001E2410">
          <w:rPr>
            <w:rStyle w:val="Hyperlink"/>
            <w:color w:val="000000"/>
            <w:sz w:val="20"/>
            <w:szCs w:val="20"/>
          </w:rPr>
          <w:t>coherence</w:t>
        </w:r>
      </w:hyperlink>
      <w:r w:rsidRPr="001E2410">
        <w:rPr>
          <w:color w:val="000000"/>
          <w:sz w:val="20"/>
          <w:szCs w:val="20"/>
        </w:rPr>
        <w:t>, which gave the technique its name. Their power spectrum contains information not only on the density, but also on the ion and electron temperatures, ion masses and drift velocities.</w:t>
      </w:r>
    </w:p>
    <w:p w:rsidR="00426DB5" w:rsidRPr="001E2410" w:rsidRDefault="00426DB5" w:rsidP="00426DB5">
      <w:pPr>
        <w:pStyle w:val="Heading3"/>
        <w:rPr>
          <w:color w:val="000000"/>
          <w:sz w:val="20"/>
          <w:szCs w:val="20"/>
        </w:rPr>
      </w:pPr>
      <w:r w:rsidRPr="001E2410">
        <w:rPr>
          <w:rStyle w:val="mw-headline"/>
          <w:color w:val="000000"/>
          <w:sz w:val="20"/>
          <w:szCs w:val="20"/>
        </w:rPr>
        <w:t>Solar flux</w:t>
      </w:r>
    </w:p>
    <w:p w:rsidR="00426DB5" w:rsidRPr="001E2410" w:rsidRDefault="00426DB5" w:rsidP="00426DB5">
      <w:pPr>
        <w:pStyle w:val="NormalWeb"/>
        <w:rPr>
          <w:color w:val="000000"/>
          <w:sz w:val="20"/>
          <w:szCs w:val="20"/>
        </w:rPr>
      </w:pPr>
      <w:r w:rsidRPr="001E2410">
        <w:rPr>
          <w:color w:val="000000"/>
          <w:sz w:val="20"/>
          <w:szCs w:val="20"/>
        </w:rPr>
        <w:t xml:space="preserve">Solar flux is a measurement of the intensity of solar radio emissions at a frequency of 2800 MHz made using a </w:t>
      </w:r>
      <w:hyperlink r:id="rId629" w:tooltip="Radio telescope" w:history="1">
        <w:r w:rsidRPr="001E2410">
          <w:rPr>
            <w:rStyle w:val="Hyperlink"/>
            <w:color w:val="000000"/>
            <w:sz w:val="20"/>
            <w:szCs w:val="20"/>
          </w:rPr>
          <w:t>radio telescope</w:t>
        </w:r>
      </w:hyperlink>
      <w:r w:rsidRPr="001E2410">
        <w:rPr>
          <w:color w:val="000000"/>
          <w:sz w:val="20"/>
          <w:szCs w:val="20"/>
        </w:rPr>
        <w:t xml:space="preserve"> located in </w:t>
      </w:r>
      <w:hyperlink r:id="rId630" w:tooltip="Dominion Radio Astrophysical Observatory" w:history="1">
        <w:r w:rsidRPr="001E2410">
          <w:rPr>
            <w:rStyle w:val="Hyperlink"/>
            <w:color w:val="000000"/>
            <w:sz w:val="20"/>
            <w:szCs w:val="20"/>
          </w:rPr>
          <w:t>Dominion Radio Astrophysical Observatory</w:t>
        </w:r>
      </w:hyperlink>
      <w:r w:rsidRPr="001E2410">
        <w:rPr>
          <w:color w:val="000000"/>
          <w:sz w:val="20"/>
          <w:szCs w:val="20"/>
        </w:rPr>
        <w:t>, Penticton, British Columbia, Canada.</w:t>
      </w:r>
      <w:hyperlink r:id="rId631" w:anchor="cite_note-4" w:history="1">
        <w:r w:rsidRPr="001E2410">
          <w:rPr>
            <w:rStyle w:val="Hyperlink"/>
            <w:color w:val="000000"/>
            <w:sz w:val="20"/>
            <w:szCs w:val="20"/>
            <w:vertAlign w:val="superscript"/>
          </w:rPr>
          <w:t>[5]</w:t>
        </w:r>
      </w:hyperlink>
      <w:r w:rsidRPr="001E2410">
        <w:rPr>
          <w:color w:val="000000"/>
          <w:sz w:val="20"/>
          <w:szCs w:val="20"/>
        </w:rPr>
        <w:t xml:space="preserve"> Known also as the 10.7 cm flux (the wavelength of the radio signals at 2800 MHz), this solar radio emission has been shown to be proportional to sunspot activity. However, the level of the Sun's ultraviolet and X-ray emissions is primarily responsible for causing ionization in the Earth's upper atmosphere. We now have data from the </w:t>
      </w:r>
      <w:hyperlink r:id="rId632" w:tooltip="GOES" w:history="1">
        <w:r w:rsidRPr="001E2410">
          <w:rPr>
            <w:rStyle w:val="Hyperlink"/>
            <w:color w:val="000000"/>
            <w:sz w:val="20"/>
            <w:szCs w:val="20"/>
          </w:rPr>
          <w:t>GOES</w:t>
        </w:r>
      </w:hyperlink>
      <w:r w:rsidRPr="001E2410">
        <w:rPr>
          <w:color w:val="000000"/>
          <w:sz w:val="20"/>
          <w:szCs w:val="20"/>
        </w:rPr>
        <w:t xml:space="preserve"> spacecraft that measures the background </w:t>
      </w:r>
      <w:r w:rsidRPr="001E2410">
        <w:rPr>
          <w:b/>
          <w:bCs/>
          <w:color w:val="000000"/>
          <w:sz w:val="20"/>
          <w:szCs w:val="20"/>
        </w:rPr>
        <w:t>X-ray flux</w:t>
      </w:r>
      <w:r w:rsidRPr="001E2410">
        <w:rPr>
          <w:color w:val="000000"/>
          <w:sz w:val="20"/>
          <w:szCs w:val="20"/>
        </w:rPr>
        <w:t xml:space="preserve"> from the Sun, a parameter more closely related to the ionization levels in the ionosphere.</w:t>
      </w:r>
    </w:p>
    <w:p w:rsidR="00426DB5" w:rsidRPr="001E2410" w:rsidRDefault="00426DB5" w:rsidP="00426DB5">
      <w:pPr>
        <w:numPr>
          <w:ilvl w:val="0"/>
          <w:numId w:val="6"/>
        </w:numPr>
        <w:spacing w:before="100" w:beforeAutospacing="1" w:after="100" w:afterAutospacing="1" w:line="240" w:lineRule="auto"/>
        <w:rPr>
          <w:rFonts w:ascii="Times New Roman" w:hAnsi="Times New Roman"/>
          <w:color w:val="000000"/>
          <w:sz w:val="20"/>
          <w:szCs w:val="20"/>
        </w:rPr>
      </w:pPr>
      <w:r w:rsidRPr="001E2410">
        <w:rPr>
          <w:rFonts w:ascii="Times New Roman" w:hAnsi="Times New Roman"/>
          <w:color w:val="000000"/>
          <w:sz w:val="20"/>
          <w:szCs w:val="20"/>
        </w:rPr>
        <w:t xml:space="preserve">The </w:t>
      </w:r>
      <w:hyperlink r:id="rId633" w:tooltip="A-index" w:history="1">
        <w:r w:rsidRPr="001E2410">
          <w:rPr>
            <w:rStyle w:val="Hyperlink"/>
            <w:rFonts w:ascii="Times New Roman" w:hAnsi="Times New Roman"/>
            <w:i/>
            <w:iCs/>
            <w:color w:val="000000"/>
            <w:sz w:val="20"/>
            <w:szCs w:val="20"/>
          </w:rPr>
          <w:t>A</w:t>
        </w:r>
      </w:hyperlink>
      <w:r w:rsidRPr="001E2410">
        <w:rPr>
          <w:rFonts w:ascii="Times New Roman" w:hAnsi="Times New Roman"/>
          <w:color w:val="000000"/>
          <w:sz w:val="20"/>
          <w:szCs w:val="20"/>
        </w:rPr>
        <w:t xml:space="preserve"> and </w:t>
      </w:r>
      <w:hyperlink r:id="rId634" w:tooltip="K-index" w:history="1">
        <w:r w:rsidRPr="001E2410">
          <w:rPr>
            <w:rStyle w:val="Hyperlink"/>
            <w:rFonts w:ascii="Times New Roman" w:hAnsi="Times New Roman"/>
            <w:i/>
            <w:iCs/>
            <w:color w:val="000000"/>
            <w:sz w:val="20"/>
            <w:szCs w:val="20"/>
          </w:rPr>
          <w:t>K</w:t>
        </w:r>
      </w:hyperlink>
      <w:r w:rsidRPr="001E2410">
        <w:rPr>
          <w:rFonts w:ascii="Times New Roman" w:hAnsi="Times New Roman"/>
          <w:color w:val="000000"/>
          <w:sz w:val="20"/>
          <w:szCs w:val="20"/>
        </w:rPr>
        <w:t xml:space="preserve"> indices are a measurement of the behavior of the horizontal component of the </w:t>
      </w:r>
      <w:r w:rsidRPr="001E2410">
        <w:rPr>
          <w:rFonts w:ascii="Times New Roman" w:hAnsi="Times New Roman"/>
          <w:b/>
          <w:bCs/>
          <w:color w:val="000000"/>
          <w:sz w:val="20"/>
          <w:szCs w:val="20"/>
        </w:rPr>
        <w:t>geomagnetic field</w:t>
      </w:r>
      <w:r w:rsidRPr="001E2410">
        <w:rPr>
          <w:rFonts w:ascii="Times New Roman" w:hAnsi="Times New Roman"/>
          <w:color w:val="000000"/>
          <w:sz w:val="20"/>
          <w:szCs w:val="20"/>
        </w:rPr>
        <w:t xml:space="preserve">. The </w:t>
      </w:r>
      <w:r w:rsidRPr="001E2410">
        <w:rPr>
          <w:rFonts w:ascii="Times New Roman" w:hAnsi="Times New Roman"/>
          <w:i/>
          <w:iCs/>
          <w:color w:val="000000"/>
          <w:sz w:val="20"/>
          <w:szCs w:val="20"/>
        </w:rPr>
        <w:t>K</w:t>
      </w:r>
      <w:r w:rsidRPr="001E2410">
        <w:rPr>
          <w:rFonts w:ascii="Times New Roman" w:hAnsi="Times New Roman"/>
          <w:color w:val="000000"/>
          <w:sz w:val="20"/>
          <w:szCs w:val="20"/>
        </w:rPr>
        <w:t xml:space="preserve"> index uses a scale from 0 to 9 to measure the change in the horizontal component of the geomagnetic field. A new </w:t>
      </w:r>
      <w:r w:rsidRPr="001E2410">
        <w:rPr>
          <w:rFonts w:ascii="Times New Roman" w:hAnsi="Times New Roman"/>
          <w:i/>
          <w:iCs/>
          <w:color w:val="000000"/>
          <w:sz w:val="20"/>
          <w:szCs w:val="20"/>
        </w:rPr>
        <w:t>K</w:t>
      </w:r>
      <w:r w:rsidRPr="001E2410">
        <w:rPr>
          <w:rFonts w:ascii="Times New Roman" w:hAnsi="Times New Roman"/>
          <w:color w:val="000000"/>
          <w:sz w:val="20"/>
          <w:szCs w:val="20"/>
        </w:rPr>
        <w:t xml:space="preserve"> index is determined at the </w:t>
      </w:r>
      <w:hyperlink r:id="rId635" w:tooltip="Table Mountain Observatory" w:history="1">
        <w:r w:rsidRPr="001E2410">
          <w:rPr>
            <w:rStyle w:val="Hyperlink"/>
            <w:rFonts w:ascii="Times New Roman" w:hAnsi="Times New Roman"/>
            <w:color w:val="000000"/>
            <w:sz w:val="20"/>
            <w:szCs w:val="20"/>
          </w:rPr>
          <w:t>Table Mountain Observatory</w:t>
        </w:r>
      </w:hyperlink>
      <w:r w:rsidRPr="001E2410">
        <w:rPr>
          <w:rFonts w:ascii="Times New Roman" w:hAnsi="Times New Roman"/>
          <w:color w:val="000000"/>
          <w:sz w:val="20"/>
          <w:szCs w:val="20"/>
        </w:rPr>
        <w:t xml:space="preserve">, north of </w:t>
      </w:r>
      <w:hyperlink r:id="rId636" w:tooltip="Boulder, Colorado" w:history="1">
        <w:r w:rsidRPr="001E2410">
          <w:rPr>
            <w:rStyle w:val="Hyperlink"/>
            <w:rFonts w:ascii="Times New Roman" w:hAnsi="Times New Roman"/>
            <w:color w:val="000000"/>
            <w:sz w:val="20"/>
            <w:szCs w:val="20"/>
          </w:rPr>
          <w:t>Boulder</w:t>
        </w:r>
      </w:hyperlink>
      <w:r w:rsidRPr="001E2410">
        <w:rPr>
          <w:rFonts w:ascii="Times New Roman" w:hAnsi="Times New Roman"/>
          <w:color w:val="000000"/>
          <w:sz w:val="20"/>
          <w:szCs w:val="20"/>
        </w:rPr>
        <w:t xml:space="preserve">, </w:t>
      </w:r>
      <w:hyperlink r:id="rId637" w:tooltip="Colorado" w:history="1">
        <w:r w:rsidRPr="001E2410">
          <w:rPr>
            <w:rStyle w:val="Hyperlink"/>
            <w:rFonts w:ascii="Times New Roman" w:hAnsi="Times New Roman"/>
            <w:color w:val="000000"/>
            <w:sz w:val="20"/>
            <w:szCs w:val="20"/>
          </w:rPr>
          <w:t>Colorado</w:t>
        </w:r>
      </w:hyperlink>
      <w:r w:rsidRPr="001E2410">
        <w:rPr>
          <w:rFonts w:ascii="Times New Roman" w:hAnsi="Times New Roman"/>
          <w:color w:val="000000"/>
          <w:sz w:val="20"/>
          <w:szCs w:val="20"/>
        </w:rPr>
        <w:t>.</w:t>
      </w:r>
    </w:p>
    <w:p w:rsidR="00426DB5" w:rsidRPr="001E2410" w:rsidRDefault="00426DB5" w:rsidP="00426DB5">
      <w:pPr>
        <w:numPr>
          <w:ilvl w:val="0"/>
          <w:numId w:val="6"/>
        </w:numPr>
        <w:spacing w:before="100" w:beforeAutospacing="1" w:after="100" w:afterAutospacing="1" w:line="240" w:lineRule="auto"/>
        <w:rPr>
          <w:rFonts w:ascii="Times New Roman" w:hAnsi="Times New Roman"/>
          <w:color w:val="000000"/>
          <w:sz w:val="20"/>
          <w:szCs w:val="20"/>
        </w:rPr>
      </w:pPr>
      <w:r w:rsidRPr="001E2410">
        <w:rPr>
          <w:rFonts w:ascii="Times New Roman" w:hAnsi="Times New Roman"/>
          <w:color w:val="000000"/>
          <w:sz w:val="20"/>
          <w:szCs w:val="20"/>
        </w:rPr>
        <w:t xml:space="preserve">The geomagnetic activity levels of the Earth are measured by the fluctuation of the Earth's magnetic field in </w:t>
      </w:r>
      <w:hyperlink r:id="rId638" w:tooltip="SI" w:history="1">
        <w:r w:rsidRPr="001E2410">
          <w:rPr>
            <w:rStyle w:val="Hyperlink"/>
            <w:rFonts w:ascii="Times New Roman" w:hAnsi="Times New Roman"/>
            <w:color w:val="000000"/>
            <w:sz w:val="20"/>
            <w:szCs w:val="20"/>
          </w:rPr>
          <w:t>SI</w:t>
        </w:r>
      </w:hyperlink>
      <w:r w:rsidRPr="001E2410">
        <w:rPr>
          <w:rFonts w:ascii="Times New Roman" w:hAnsi="Times New Roman"/>
          <w:color w:val="000000"/>
          <w:sz w:val="20"/>
          <w:szCs w:val="20"/>
        </w:rPr>
        <w:t xml:space="preserve"> units called </w:t>
      </w:r>
      <w:hyperlink r:id="rId639" w:tooltip="Tesla (unit)" w:history="1">
        <w:r w:rsidRPr="001E2410">
          <w:rPr>
            <w:rStyle w:val="Hyperlink"/>
            <w:rFonts w:ascii="Times New Roman" w:hAnsi="Times New Roman"/>
            <w:color w:val="000000"/>
            <w:sz w:val="20"/>
            <w:szCs w:val="20"/>
          </w:rPr>
          <w:t>teslas</w:t>
        </w:r>
      </w:hyperlink>
      <w:r w:rsidRPr="001E2410">
        <w:rPr>
          <w:rFonts w:ascii="Times New Roman" w:hAnsi="Times New Roman"/>
          <w:color w:val="000000"/>
          <w:sz w:val="20"/>
          <w:szCs w:val="20"/>
        </w:rPr>
        <w:t xml:space="preserve"> (or in non-SI </w:t>
      </w:r>
      <w:hyperlink r:id="rId640" w:tooltip="Gauss (unit)" w:history="1">
        <w:r w:rsidRPr="001E2410">
          <w:rPr>
            <w:rStyle w:val="Hyperlink"/>
            <w:rFonts w:ascii="Times New Roman" w:hAnsi="Times New Roman"/>
            <w:color w:val="000000"/>
            <w:sz w:val="20"/>
            <w:szCs w:val="20"/>
          </w:rPr>
          <w:t>gauss</w:t>
        </w:r>
      </w:hyperlink>
      <w:r w:rsidRPr="001E2410">
        <w:rPr>
          <w:rFonts w:ascii="Times New Roman" w:hAnsi="Times New Roman"/>
          <w:color w:val="000000"/>
          <w:sz w:val="20"/>
          <w:szCs w:val="20"/>
        </w:rPr>
        <w:t xml:space="preserve">, especially in older literature). The Earth's magnetic field is measured around the planet by many observatories. The data retrieved is processed and turned into </w:t>
      </w:r>
      <w:r w:rsidRPr="001E2410">
        <w:rPr>
          <w:rFonts w:ascii="Times New Roman" w:hAnsi="Times New Roman"/>
          <w:color w:val="000000"/>
          <w:sz w:val="20"/>
          <w:szCs w:val="20"/>
        </w:rPr>
        <w:lastRenderedPageBreak/>
        <w:t xml:space="preserve">measurement indices. Daily measurements for the entire planet are made available through an estimate of the </w:t>
      </w:r>
      <w:r w:rsidRPr="001E2410">
        <w:rPr>
          <w:rFonts w:ascii="Times New Roman" w:hAnsi="Times New Roman"/>
          <w:i/>
          <w:iCs/>
          <w:color w:val="000000"/>
          <w:sz w:val="20"/>
          <w:szCs w:val="20"/>
        </w:rPr>
        <w:t>ap</w:t>
      </w:r>
      <w:r w:rsidRPr="001E2410">
        <w:rPr>
          <w:rFonts w:ascii="Times New Roman" w:hAnsi="Times New Roman"/>
          <w:color w:val="000000"/>
          <w:sz w:val="20"/>
          <w:szCs w:val="20"/>
        </w:rPr>
        <w:t xml:space="preserve"> index, called the </w:t>
      </w:r>
      <w:r w:rsidRPr="001E2410">
        <w:rPr>
          <w:rFonts w:ascii="Times New Roman" w:hAnsi="Times New Roman"/>
          <w:i/>
          <w:iCs/>
          <w:color w:val="000000"/>
          <w:sz w:val="20"/>
          <w:szCs w:val="20"/>
        </w:rPr>
        <w:t>planetary A-index</w:t>
      </w:r>
      <w:r w:rsidRPr="001E2410">
        <w:rPr>
          <w:rFonts w:ascii="Times New Roman" w:hAnsi="Times New Roman"/>
          <w:color w:val="000000"/>
          <w:sz w:val="20"/>
          <w:szCs w:val="20"/>
        </w:rPr>
        <w:t xml:space="preserve"> (PAI).</w:t>
      </w:r>
    </w:p>
    <w:p w:rsidR="00426DB5" w:rsidRPr="001E2410" w:rsidRDefault="00426DB5" w:rsidP="00426DB5">
      <w:pPr>
        <w:pStyle w:val="Heading3"/>
        <w:rPr>
          <w:color w:val="000000"/>
          <w:sz w:val="20"/>
          <w:szCs w:val="20"/>
        </w:rPr>
      </w:pPr>
      <w:r w:rsidRPr="001E2410">
        <w:rPr>
          <w:rStyle w:val="editsection"/>
          <w:color w:val="000000"/>
          <w:sz w:val="20"/>
          <w:szCs w:val="20"/>
        </w:rPr>
        <w:t>[</w:t>
      </w:r>
      <w:hyperlink r:id="rId641" w:tooltip="Edit section: Scientific research on ionospheric propagation"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Scientific research on ionospheric propagation</w:t>
      </w:r>
    </w:p>
    <w:p w:rsidR="00426DB5" w:rsidRPr="001E2410" w:rsidRDefault="00426DB5" w:rsidP="00426DB5">
      <w:pPr>
        <w:pStyle w:val="NormalWeb"/>
        <w:rPr>
          <w:color w:val="000000"/>
          <w:sz w:val="20"/>
          <w:szCs w:val="20"/>
        </w:rPr>
      </w:pPr>
      <w:r w:rsidRPr="001E2410">
        <w:rPr>
          <w:color w:val="000000"/>
          <w:sz w:val="20"/>
          <w:szCs w:val="20"/>
        </w:rPr>
        <w:t xml:space="preserve">Scientists also are exploring the structure of the ionosphere by a wide variety of methods, including passive observations of optical and radio emissions generated in the ionosphere, bouncing radio waves of different frequencies from it, </w:t>
      </w:r>
      <w:hyperlink r:id="rId642" w:tooltip="Incoherent scatter" w:history="1">
        <w:r w:rsidRPr="001E2410">
          <w:rPr>
            <w:rStyle w:val="Hyperlink"/>
            <w:color w:val="000000"/>
            <w:sz w:val="20"/>
            <w:szCs w:val="20"/>
          </w:rPr>
          <w:t>incoherent scatter</w:t>
        </w:r>
      </w:hyperlink>
      <w:r w:rsidRPr="001E2410">
        <w:rPr>
          <w:color w:val="000000"/>
          <w:sz w:val="20"/>
          <w:szCs w:val="20"/>
        </w:rPr>
        <w:t xml:space="preserve"> radars such as the </w:t>
      </w:r>
      <w:hyperlink r:id="rId643" w:tooltip="EISCAT" w:history="1">
        <w:r w:rsidRPr="001E2410">
          <w:rPr>
            <w:rStyle w:val="Hyperlink"/>
            <w:color w:val="000000"/>
            <w:sz w:val="20"/>
            <w:szCs w:val="20"/>
          </w:rPr>
          <w:t>EISCAT</w:t>
        </w:r>
      </w:hyperlink>
      <w:r w:rsidRPr="001E2410">
        <w:rPr>
          <w:color w:val="000000"/>
          <w:sz w:val="20"/>
          <w:szCs w:val="20"/>
        </w:rPr>
        <w:t xml:space="preserve">, Sondre Stromfjord, </w:t>
      </w:r>
      <w:hyperlink r:id="rId644" w:tooltip="Millstone Hill Observatory" w:history="1">
        <w:r w:rsidRPr="001E2410">
          <w:rPr>
            <w:rStyle w:val="Hyperlink"/>
            <w:color w:val="000000"/>
            <w:sz w:val="20"/>
            <w:szCs w:val="20"/>
          </w:rPr>
          <w:t>Millstone Hill</w:t>
        </w:r>
      </w:hyperlink>
      <w:r w:rsidRPr="001E2410">
        <w:rPr>
          <w:color w:val="000000"/>
          <w:sz w:val="20"/>
          <w:szCs w:val="20"/>
        </w:rPr>
        <w:t xml:space="preserve">, </w:t>
      </w:r>
      <w:hyperlink r:id="rId645" w:tooltip="Arecibo Observatory" w:history="1">
        <w:r w:rsidRPr="001E2410">
          <w:rPr>
            <w:rStyle w:val="Hyperlink"/>
            <w:color w:val="000000"/>
            <w:sz w:val="20"/>
            <w:szCs w:val="20"/>
          </w:rPr>
          <w:t>Arecibo</w:t>
        </w:r>
      </w:hyperlink>
      <w:r w:rsidRPr="001E2410">
        <w:rPr>
          <w:color w:val="000000"/>
          <w:sz w:val="20"/>
          <w:szCs w:val="20"/>
        </w:rPr>
        <w:t xml:space="preserve">, and </w:t>
      </w:r>
      <w:hyperlink r:id="rId646" w:tooltip="Jicamarca Radio Observatory" w:history="1">
        <w:r w:rsidRPr="001E2410">
          <w:rPr>
            <w:rStyle w:val="Hyperlink"/>
            <w:color w:val="000000"/>
            <w:sz w:val="20"/>
            <w:szCs w:val="20"/>
          </w:rPr>
          <w:t>Jicamarca</w:t>
        </w:r>
      </w:hyperlink>
      <w:r w:rsidRPr="001E2410">
        <w:rPr>
          <w:color w:val="000000"/>
          <w:sz w:val="20"/>
          <w:szCs w:val="20"/>
        </w:rPr>
        <w:t xml:space="preserve"> radars, coherent scatter radars such as the </w:t>
      </w:r>
      <w:hyperlink r:id="rId647" w:tooltip="Super Dual Auroral Radar Network" w:history="1">
        <w:r w:rsidRPr="001E2410">
          <w:rPr>
            <w:rStyle w:val="Hyperlink"/>
            <w:color w:val="000000"/>
            <w:sz w:val="20"/>
            <w:szCs w:val="20"/>
          </w:rPr>
          <w:t>Super Dual Auroral Radar Network (SuperDARN)</w:t>
        </w:r>
      </w:hyperlink>
      <w:r w:rsidRPr="001E2410">
        <w:rPr>
          <w:color w:val="000000"/>
          <w:sz w:val="20"/>
          <w:szCs w:val="20"/>
        </w:rPr>
        <w:t xml:space="preserve"> radars, and using special receivers to detect how the reflected waves have changed from the transmitted waves.</w:t>
      </w:r>
    </w:p>
    <w:p w:rsidR="00426DB5" w:rsidRPr="001E2410" w:rsidRDefault="00426DB5" w:rsidP="00426DB5">
      <w:pPr>
        <w:pStyle w:val="NormalWeb"/>
        <w:rPr>
          <w:color w:val="000000"/>
          <w:sz w:val="20"/>
          <w:szCs w:val="20"/>
        </w:rPr>
      </w:pPr>
      <w:r w:rsidRPr="001E2410">
        <w:rPr>
          <w:color w:val="000000"/>
          <w:sz w:val="20"/>
          <w:szCs w:val="20"/>
        </w:rPr>
        <w:t>A variety of experiments, such as HAARP (</w:t>
      </w:r>
      <w:hyperlink r:id="rId648" w:tooltip="High Frequency Active Auroral Research Program" w:history="1">
        <w:r w:rsidRPr="001E2410">
          <w:rPr>
            <w:rStyle w:val="Hyperlink"/>
            <w:color w:val="000000"/>
            <w:sz w:val="20"/>
            <w:szCs w:val="20"/>
          </w:rPr>
          <w:t>High Frequency Active Auroral Research Program</w:t>
        </w:r>
      </w:hyperlink>
      <w:r w:rsidRPr="001E2410">
        <w:rPr>
          <w:color w:val="000000"/>
          <w:sz w:val="20"/>
          <w:szCs w:val="20"/>
        </w:rPr>
        <w:t>), involve high power radio transmitters to modify the properties of the ionosphere. These investigations focus on studying the properties and behavior of ionospheric plasma, with particular emphasis on being able to understand and use it to enhance communications and surveillance systems for both civilian and military purposes. HAARP was started in 1993 as a proposed twenty year experiment, and is currently active near Gakona, Alaska.</w:t>
      </w:r>
    </w:p>
    <w:p w:rsidR="00426DB5" w:rsidRPr="001E2410" w:rsidRDefault="00426DB5" w:rsidP="00426DB5">
      <w:pPr>
        <w:pStyle w:val="NormalWeb"/>
        <w:rPr>
          <w:color w:val="000000"/>
          <w:sz w:val="20"/>
          <w:szCs w:val="20"/>
        </w:rPr>
      </w:pPr>
      <w:r w:rsidRPr="001E2410">
        <w:rPr>
          <w:color w:val="000000"/>
          <w:sz w:val="20"/>
          <w:szCs w:val="20"/>
        </w:rPr>
        <w:t>The SuperDARN radar project researches the high- and mid-latitudes using coherent backscatter of radio waves in the 8 to 20 MHz range. Coherent backscatter is similar to Bragg scattering in crystals and involves the constructive interference of scattering from ionospheric density irregularities. The project involves more than 11 different countries and multiple radars in both hemispheres.</w:t>
      </w:r>
    </w:p>
    <w:p w:rsidR="00426DB5" w:rsidRPr="001E2410" w:rsidRDefault="00426DB5" w:rsidP="00426DB5">
      <w:pPr>
        <w:pStyle w:val="NormalWeb"/>
        <w:rPr>
          <w:color w:val="000000"/>
          <w:sz w:val="20"/>
          <w:szCs w:val="20"/>
        </w:rPr>
      </w:pPr>
      <w:r w:rsidRPr="001E2410">
        <w:rPr>
          <w:color w:val="000000"/>
          <w:sz w:val="20"/>
          <w:szCs w:val="20"/>
        </w:rPr>
        <w:t xml:space="preserve">Scientists are also examining the ionosphere by the changes to radio waves from satellites and stars passing through it. The </w:t>
      </w:r>
      <w:hyperlink r:id="rId649" w:tooltip="Arecibo radio telescope" w:history="1">
        <w:r w:rsidRPr="001E2410">
          <w:rPr>
            <w:rStyle w:val="Hyperlink"/>
            <w:color w:val="000000"/>
            <w:sz w:val="20"/>
            <w:szCs w:val="20"/>
          </w:rPr>
          <w:t>Arecibo radio telescope</w:t>
        </w:r>
      </w:hyperlink>
      <w:r w:rsidRPr="001E2410">
        <w:rPr>
          <w:color w:val="000000"/>
          <w:sz w:val="20"/>
          <w:szCs w:val="20"/>
        </w:rPr>
        <w:t xml:space="preserve"> located in </w:t>
      </w:r>
      <w:hyperlink r:id="rId650" w:tooltip="Puerto Rico" w:history="1">
        <w:r w:rsidRPr="001E2410">
          <w:rPr>
            <w:rStyle w:val="Hyperlink"/>
            <w:color w:val="000000"/>
            <w:sz w:val="20"/>
            <w:szCs w:val="20"/>
          </w:rPr>
          <w:t>Puerto Rico</w:t>
        </w:r>
      </w:hyperlink>
      <w:r w:rsidRPr="001E2410">
        <w:rPr>
          <w:color w:val="000000"/>
          <w:sz w:val="20"/>
          <w:szCs w:val="20"/>
        </w:rPr>
        <w:t>, was originally intended to study Earth's ionosphere.</w:t>
      </w:r>
    </w:p>
    <w:p w:rsidR="00426DB5" w:rsidRPr="001E2410" w:rsidRDefault="00426DB5" w:rsidP="00426DB5">
      <w:pPr>
        <w:pStyle w:val="Heading2"/>
        <w:rPr>
          <w:color w:val="000000"/>
          <w:sz w:val="20"/>
          <w:szCs w:val="20"/>
        </w:rPr>
      </w:pPr>
      <w:r w:rsidRPr="001E2410">
        <w:rPr>
          <w:rStyle w:val="editsection"/>
          <w:color w:val="000000"/>
          <w:sz w:val="20"/>
          <w:szCs w:val="20"/>
        </w:rPr>
        <w:t>[</w:t>
      </w:r>
      <w:hyperlink r:id="rId651" w:tooltip="Edit section: Ionospheres on other planets and Titan"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Ionospheres on other planets and Titan</w:t>
      </w:r>
    </w:p>
    <w:p w:rsidR="00426DB5" w:rsidRPr="001E2410" w:rsidRDefault="00426DB5" w:rsidP="00426DB5">
      <w:pPr>
        <w:pStyle w:val="NormalWeb"/>
        <w:rPr>
          <w:color w:val="000000"/>
          <w:sz w:val="20"/>
          <w:szCs w:val="20"/>
        </w:rPr>
      </w:pPr>
      <w:r w:rsidRPr="001E2410">
        <w:rPr>
          <w:color w:val="000000"/>
          <w:sz w:val="20"/>
          <w:szCs w:val="20"/>
        </w:rPr>
        <w:t xml:space="preserve">The </w:t>
      </w:r>
      <w:hyperlink r:id="rId652" w:tooltip="Atmosphere of Titan" w:history="1">
        <w:r w:rsidRPr="001E2410">
          <w:rPr>
            <w:rStyle w:val="Hyperlink"/>
            <w:color w:val="000000"/>
            <w:sz w:val="20"/>
            <w:szCs w:val="20"/>
          </w:rPr>
          <w:t>atmosphere of Titan</w:t>
        </w:r>
      </w:hyperlink>
      <w:r w:rsidRPr="001E2410">
        <w:rPr>
          <w:color w:val="000000"/>
          <w:sz w:val="20"/>
          <w:szCs w:val="20"/>
        </w:rPr>
        <w:t>, the only moon known to have one, includes an ionosphere.</w:t>
      </w:r>
      <w:hyperlink r:id="rId653" w:anchor="cite_note-5" w:history="1">
        <w:r w:rsidRPr="001E2410">
          <w:rPr>
            <w:rStyle w:val="Hyperlink"/>
            <w:color w:val="000000"/>
            <w:sz w:val="20"/>
            <w:szCs w:val="20"/>
            <w:vertAlign w:val="superscript"/>
          </w:rPr>
          <w:t>[6]</w:t>
        </w:r>
      </w:hyperlink>
      <w:r w:rsidRPr="001E2410">
        <w:rPr>
          <w:color w:val="000000"/>
          <w:sz w:val="20"/>
          <w:szCs w:val="20"/>
        </w:rPr>
        <w:t xml:space="preserve"> It ranges from about 1100 to 1300 km in altitude, and contains carbon compounds.</w:t>
      </w:r>
    </w:p>
    <w:p w:rsidR="00426DB5" w:rsidRPr="001E2410" w:rsidRDefault="00426DB5" w:rsidP="00426DB5">
      <w:pPr>
        <w:pStyle w:val="NormalWeb"/>
        <w:rPr>
          <w:color w:val="000000"/>
          <w:sz w:val="20"/>
          <w:szCs w:val="20"/>
        </w:rPr>
      </w:pPr>
      <w:r w:rsidRPr="001E2410">
        <w:rPr>
          <w:color w:val="000000"/>
          <w:sz w:val="20"/>
          <w:szCs w:val="20"/>
        </w:rPr>
        <w:t>Planets with ionospheres (incomplete list):</w:t>
      </w:r>
    </w:p>
    <w:p w:rsidR="00426DB5" w:rsidRPr="001E2410" w:rsidRDefault="00426DB5" w:rsidP="00426DB5">
      <w:pPr>
        <w:pStyle w:val="NormalWeb"/>
        <w:rPr>
          <w:color w:val="000000"/>
          <w:sz w:val="20"/>
          <w:szCs w:val="20"/>
        </w:rPr>
      </w:pPr>
      <w:hyperlink r:id="rId654" w:anchor="Upper_atmosphere_and_ionosphere" w:tooltip="Atmosphere of Venus" w:history="1">
        <w:r w:rsidRPr="001E2410">
          <w:rPr>
            <w:rStyle w:val="Hyperlink"/>
            <w:color w:val="000000"/>
            <w:sz w:val="20"/>
            <w:szCs w:val="20"/>
          </w:rPr>
          <w:t>Ionosphere of Venus</w:t>
        </w:r>
      </w:hyperlink>
    </w:p>
    <w:p w:rsidR="00426DB5" w:rsidRPr="001E2410" w:rsidRDefault="00426DB5" w:rsidP="00426DB5">
      <w:pPr>
        <w:pStyle w:val="NormalWeb"/>
        <w:rPr>
          <w:color w:val="000000"/>
          <w:sz w:val="20"/>
          <w:szCs w:val="20"/>
        </w:rPr>
      </w:pPr>
      <w:hyperlink r:id="rId655" w:anchor="Thermosphere_and_ionosphere" w:tooltip="Atmosphere of Uranus" w:history="1">
        <w:r w:rsidRPr="001E2410">
          <w:rPr>
            <w:rStyle w:val="Hyperlink"/>
            <w:color w:val="000000"/>
            <w:sz w:val="20"/>
            <w:szCs w:val="20"/>
          </w:rPr>
          <w:t>Ionosphere of Uranus</w:t>
        </w:r>
      </w:hyperlink>
    </w:p>
    <w:p w:rsidR="00426DB5" w:rsidRPr="001E2410" w:rsidRDefault="00426DB5" w:rsidP="00426DB5">
      <w:pPr>
        <w:pStyle w:val="Heading2"/>
        <w:rPr>
          <w:color w:val="000000"/>
          <w:sz w:val="20"/>
          <w:szCs w:val="20"/>
        </w:rPr>
      </w:pPr>
      <w:r w:rsidRPr="001E2410">
        <w:rPr>
          <w:rStyle w:val="editsection"/>
          <w:color w:val="000000"/>
          <w:sz w:val="20"/>
          <w:szCs w:val="20"/>
        </w:rPr>
        <w:t>[</w:t>
      </w:r>
      <w:hyperlink r:id="rId656" w:tooltip="Edit section: History" w:history="1">
        <w:r w:rsidRPr="001E2410">
          <w:rPr>
            <w:rStyle w:val="Hyperlink"/>
            <w:color w:val="000000"/>
            <w:sz w:val="20"/>
            <w:szCs w:val="20"/>
          </w:rPr>
          <w:t>edit</w:t>
        </w:r>
      </w:hyperlink>
      <w:r w:rsidRPr="001E2410">
        <w:rPr>
          <w:rStyle w:val="editsection"/>
          <w:color w:val="000000"/>
          <w:sz w:val="20"/>
          <w:szCs w:val="20"/>
        </w:rPr>
        <w:t>]</w:t>
      </w:r>
      <w:r w:rsidRPr="001E2410">
        <w:rPr>
          <w:color w:val="000000"/>
          <w:sz w:val="20"/>
          <w:szCs w:val="20"/>
        </w:rPr>
        <w:t xml:space="preserve"> </w:t>
      </w:r>
      <w:r w:rsidRPr="001E2410">
        <w:rPr>
          <w:rStyle w:val="mw-headline"/>
          <w:color w:val="000000"/>
          <w:sz w:val="20"/>
          <w:szCs w:val="20"/>
        </w:rPr>
        <w:t>History</w:t>
      </w:r>
    </w:p>
    <w:p w:rsidR="00426DB5" w:rsidRPr="001E2410" w:rsidRDefault="00426DB5" w:rsidP="00426DB5">
      <w:pPr>
        <w:pStyle w:val="NormalWeb"/>
        <w:rPr>
          <w:color w:val="000000"/>
          <w:sz w:val="20"/>
          <w:szCs w:val="20"/>
        </w:rPr>
      </w:pPr>
      <w:hyperlink r:id="rId657" w:tooltip="Guglielmo Marconi" w:history="1">
        <w:r w:rsidRPr="001E2410">
          <w:rPr>
            <w:rStyle w:val="Hyperlink"/>
            <w:color w:val="000000"/>
            <w:sz w:val="20"/>
            <w:szCs w:val="20"/>
          </w:rPr>
          <w:t>Guglielmo Marconi</w:t>
        </w:r>
      </w:hyperlink>
      <w:r w:rsidRPr="001E2410">
        <w:rPr>
          <w:color w:val="000000"/>
          <w:sz w:val="20"/>
          <w:szCs w:val="20"/>
        </w:rPr>
        <w:t xml:space="preserve"> received the first trans-Atlantic radio signal on December 12, 1901, in </w:t>
      </w:r>
      <w:hyperlink r:id="rId658" w:tooltip="St. John's, Newfoundland" w:history="1">
        <w:r w:rsidRPr="001E2410">
          <w:rPr>
            <w:rStyle w:val="Hyperlink"/>
            <w:color w:val="000000"/>
            <w:sz w:val="20"/>
            <w:szCs w:val="20"/>
          </w:rPr>
          <w:t>St. John's, Newfoundland</w:t>
        </w:r>
      </w:hyperlink>
      <w:r w:rsidRPr="001E2410">
        <w:rPr>
          <w:color w:val="000000"/>
          <w:sz w:val="20"/>
          <w:szCs w:val="20"/>
        </w:rPr>
        <w:t xml:space="preserve"> (now in </w:t>
      </w:r>
      <w:hyperlink r:id="rId659" w:tooltip="Canada" w:history="1">
        <w:r w:rsidRPr="001E2410">
          <w:rPr>
            <w:rStyle w:val="Hyperlink"/>
            <w:color w:val="000000"/>
            <w:sz w:val="20"/>
            <w:szCs w:val="20"/>
          </w:rPr>
          <w:t>Canada</w:t>
        </w:r>
      </w:hyperlink>
      <w:r w:rsidRPr="001E2410">
        <w:rPr>
          <w:color w:val="000000"/>
          <w:sz w:val="20"/>
          <w:szCs w:val="20"/>
        </w:rPr>
        <w:t xml:space="preserve">) using a 152.4 m (500 ft) kite-supported antenna for reception. The transmitting station in </w:t>
      </w:r>
      <w:hyperlink r:id="rId660" w:tooltip="Poldhu" w:history="1">
        <w:r w:rsidRPr="001E2410">
          <w:rPr>
            <w:rStyle w:val="Hyperlink"/>
            <w:color w:val="000000"/>
            <w:sz w:val="20"/>
            <w:szCs w:val="20"/>
          </w:rPr>
          <w:t>Poldhu</w:t>
        </w:r>
      </w:hyperlink>
      <w:r w:rsidRPr="001E2410">
        <w:rPr>
          <w:color w:val="000000"/>
          <w:sz w:val="20"/>
          <w:szCs w:val="20"/>
        </w:rPr>
        <w:t xml:space="preserve">, Cornwall used a spark-gap transmitter to produce a signal with a frequency of approximately 500 </w:t>
      </w:r>
      <w:hyperlink r:id="rId661" w:tooltip="Kilohertz" w:history="1">
        <w:r w:rsidRPr="001E2410">
          <w:rPr>
            <w:rStyle w:val="Hyperlink"/>
            <w:color w:val="000000"/>
            <w:sz w:val="20"/>
            <w:szCs w:val="20"/>
          </w:rPr>
          <w:t>kHz</w:t>
        </w:r>
      </w:hyperlink>
      <w:r w:rsidRPr="001E2410">
        <w:rPr>
          <w:color w:val="000000"/>
          <w:sz w:val="20"/>
          <w:szCs w:val="20"/>
        </w:rPr>
        <w:t xml:space="preserve"> and a power of 100 times more than any radio signal previously produced. The message received was three dits, the </w:t>
      </w:r>
      <w:hyperlink r:id="rId662" w:tooltip="Morse code" w:history="1">
        <w:r w:rsidRPr="001E2410">
          <w:rPr>
            <w:rStyle w:val="Hyperlink"/>
            <w:color w:val="000000"/>
            <w:sz w:val="20"/>
            <w:szCs w:val="20"/>
          </w:rPr>
          <w:t>Morse code</w:t>
        </w:r>
      </w:hyperlink>
      <w:r w:rsidRPr="001E2410">
        <w:rPr>
          <w:color w:val="000000"/>
          <w:sz w:val="20"/>
          <w:szCs w:val="20"/>
        </w:rPr>
        <w:t xml:space="preserve"> for the letter </w:t>
      </w:r>
      <w:r w:rsidRPr="001E2410">
        <w:rPr>
          <w:b/>
          <w:bCs/>
          <w:color w:val="000000"/>
          <w:sz w:val="20"/>
          <w:szCs w:val="20"/>
        </w:rPr>
        <w:t>S</w:t>
      </w:r>
      <w:r w:rsidRPr="001E2410">
        <w:rPr>
          <w:color w:val="000000"/>
          <w:sz w:val="20"/>
          <w:szCs w:val="20"/>
        </w:rPr>
        <w:t>. To reach Newfoundland the signal would have to bounce off the ionosphere twice. Dr. Jack Belrose has recently contested this, however, based on theoretical and experimental work.</w:t>
      </w:r>
      <w:hyperlink r:id="rId663" w:anchor="cite_note-6" w:history="1">
        <w:r w:rsidRPr="001E2410">
          <w:rPr>
            <w:rStyle w:val="Hyperlink"/>
            <w:color w:val="000000"/>
            <w:sz w:val="20"/>
            <w:szCs w:val="20"/>
            <w:vertAlign w:val="superscript"/>
          </w:rPr>
          <w:t>[7]</w:t>
        </w:r>
      </w:hyperlink>
      <w:r w:rsidRPr="001E2410">
        <w:rPr>
          <w:color w:val="000000"/>
          <w:sz w:val="20"/>
          <w:szCs w:val="20"/>
        </w:rPr>
        <w:t xml:space="preserve"> However, Marconi did achieve transatlantic wireless communications beyond a shadow of doubt in </w:t>
      </w:r>
      <w:hyperlink r:id="rId664" w:tooltip="Glace Bay, Nova Scotia" w:history="1">
        <w:r w:rsidRPr="001E2410">
          <w:rPr>
            <w:rStyle w:val="Hyperlink"/>
            <w:color w:val="000000"/>
            <w:sz w:val="20"/>
            <w:szCs w:val="20"/>
          </w:rPr>
          <w:t>Glace Bay, Nova Scotia</w:t>
        </w:r>
      </w:hyperlink>
      <w:r w:rsidRPr="001E2410">
        <w:rPr>
          <w:color w:val="000000"/>
          <w:sz w:val="20"/>
          <w:szCs w:val="20"/>
        </w:rPr>
        <w:t xml:space="preserve"> one year later.</w:t>
      </w:r>
    </w:p>
    <w:p w:rsidR="00426DB5" w:rsidRPr="001E2410" w:rsidRDefault="00426DB5" w:rsidP="00426DB5">
      <w:pPr>
        <w:pStyle w:val="NormalWeb"/>
        <w:rPr>
          <w:color w:val="000000"/>
          <w:sz w:val="20"/>
          <w:szCs w:val="20"/>
        </w:rPr>
      </w:pPr>
      <w:r w:rsidRPr="001E2410">
        <w:rPr>
          <w:color w:val="000000"/>
          <w:sz w:val="20"/>
          <w:szCs w:val="20"/>
        </w:rPr>
        <w:t xml:space="preserve">In 1902, </w:t>
      </w:r>
      <w:hyperlink r:id="rId665" w:tooltip="Oliver Heaviside" w:history="1">
        <w:r w:rsidRPr="001E2410">
          <w:rPr>
            <w:rStyle w:val="Hyperlink"/>
            <w:color w:val="000000"/>
            <w:sz w:val="20"/>
            <w:szCs w:val="20"/>
          </w:rPr>
          <w:t>Oliver Heaviside</w:t>
        </w:r>
      </w:hyperlink>
      <w:r w:rsidRPr="001E2410">
        <w:rPr>
          <w:color w:val="000000"/>
          <w:sz w:val="20"/>
          <w:szCs w:val="20"/>
        </w:rPr>
        <w:t xml:space="preserve"> proposed the existence of the </w:t>
      </w:r>
      <w:r w:rsidRPr="001E2410">
        <w:rPr>
          <w:i/>
          <w:iCs/>
          <w:color w:val="000000"/>
          <w:sz w:val="20"/>
          <w:szCs w:val="20"/>
        </w:rPr>
        <w:t>Kennelly-Heaviside Layer</w:t>
      </w:r>
      <w:r w:rsidRPr="001E2410">
        <w:rPr>
          <w:color w:val="000000"/>
          <w:sz w:val="20"/>
          <w:szCs w:val="20"/>
        </w:rPr>
        <w:t xml:space="preserve"> of the ionosphere which bears his name. Heaviside's proposal included means by which radio signals are transmitted around the Earth's curvature. Heaviside's proposal, coupled with Planck's law of black body radiation, may have hampered the growth of radio astronomy for the detection of electromagnetic waves from celestial bodies until 1932 (and the development of high frequency radio transceivers). Also in 1902, </w:t>
      </w:r>
      <w:hyperlink r:id="rId666" w:tooltip="Arthur Edwin Kennelly" w:history="1">
        <w:r w:rsidRPr="001E2410">
          <w:rPr>
            <w:rStyle w:val="Hyperlink"/>
            <w:color w:val="000000"/>
            <w:sz w:val="20"/>
            <w:szCs w:val="20"/>
          </w:rPr>
          <w:t>Arthur Edwin Kennelly</w:t>
        </w:r>
      </w:hyperlink>
      <w:r w:rsidRPr="001E2410">
        <w:rPr>
          <w:color w:val="000000"/>
          <w:sz w:val="20"/>
          <w:szCs w:val="20"/>
        </w:rPr>
        <w:t xml:space="preserve"> discovered some of the ionosphere's radio-electrical properties.</w:t>
      </w:r>
    </w:p>
    <w:p w:rsidR="00426DB5" w:rsidRPr="001E2410" w:rsidRDefault="00426DB5" w:rsidP="00426DB5">
      <w:pPr>
        <w:pStyle w:val="NormalWeb"/>
        <w:rPr>
          <w:color w:val="000000"/>
          <w:sz w:val="20"/>
          <w:szCs w:val="20"/>
        </w:rPr>
      </w:pPr>
      <w:r w:rsidRPr="001E2410">
        <w:rPr>
          <w:color w:val="000000"/>
          <w:sz w:val="20"/>
          <w:szCs w:val="20"/>
        </w:rPr>
        <w:lastRenderedPageBreak/>
        <w:t xml:space="preserve">In 1912, the </w:t>
      </w:r>
      <w:hyperlink r:id="rId667" w:tooltip="U.S. Congress" w:history="1">
        <w:r w:rsidRPr="001E2410">
          <w:rPr>
            <w:rStyle w:val="Hyperlink"/>
            <w:color w:val="000000"/>
            <w:sz w:val="20"/>
            <w:szCs w:val="20"/>
          </w:rPr>
          <w:t>U.S. Congress</w:t>
        </w:r>
      </w:hyperlink>
      <w:r w:rsidRPr="001E2410">
        <w:rPr>
          <w:color w:val="000000"/>
          <w:sz w:val="20"/>
          <w:szCs w:val="20"/>
        </w:rPr>
        <w:t xml:space="preserve"> imposed the </w:t>
      </w:r>
      <w:hyperlink r:id="rId668" w:tooltip="Radio Act of 1912" w:history="1">
        <w:r w:rsidRPr="001E2410">
          <w:rPr>
            <w:rStyle w:val="Hyperlink"/>
            <w:color w:val="000000"/>
            <w:sz w:val="20"/>
            <w:szCs w:val="20"/>
          </w:rPr>
          <w:t>Radio Act of 1912</w:t>
        </w:r>
      </w:hyperlink>
      <w:r w:rsidRPr="001E2410">
        <w:rPr>
          <w:color w:val="000000"/>
          <w:sz w:val="20"/>
          <w:szCs w:val="20"/>
        </w:rPr>
        <w:t xml:space="preserve"> on </w:t>
      </w:r>
      <w:hyperlink r:id="rId669" w:tooltip="Amateur radio operators" w:history="1">
        <w:r w:rsidRPr="001E2410">
          <w:rPr>
            <w:rStyle w:val="Hyperlink"/>
            <w:color w:val="000000"/>
            <w:sz w:val="20"/>
            <w:szCs w:val="20"/>
          </w:rPr>
          <w:t>amateur radio operators</w:t>
        </w:r>
      </w:hyperlink>
      <w:r w:rsidRPr="001E2410">
        <w:rPr>
          <w:color w:val="000000"/>
          <w:sz w:val="20"/>
          <w:szCs w:val="20"/>
        </w:rPr>
        <w:t>, limiting their operations to frequencies above 1.5 MHz (wavelength 200 meters or smaller). The government thought those frequencies were useless. This led to the discovery of HF radio propagation via the ionosphere in 1923.</w:t>
      </w:r>
    </w:p>
    <w:p w:rsidR="00426DB5" w:rsidRPr="001E2410" w:rsidRDefault="00426DB5" w:rsidP="00426DB5">
      <w:pPr>
        <w:pStyle w:val="NormalWeb"/>
        <w:rPr>
          <w:color w:val="000000"/>
          <w:sz w:val="20"/>
          <w:szCs w:val="20"/>
        </w:rPr>
      </w:pPr>
      <w:r w:rsidRPr="001E2410">
        <w:rPr>
          <w:b/>
          <w:bCs/>
          <w:color w:val="000000"/>
          <w:sz w:val="20"/>
          <w:szCs w:val="20"/>
        </w:rPr>
        <w:t>Faraday rotation</w:t>
      </w:r>
      <w:r w:rsidRPr="001E2410">
        <w:rPr>
          <w:color w:val="000000"/>
          <w:sz w:val="20"/>
          <w:szCs w:val="20"/>
        </w:rPr>
        <w:t xml:space="preserve"> is a </w:t>
      </w:r>
      <w:hyperlink r:id="rId670" w:tooltip="Magneto-optic" w:history="1">
        <w:r w:rsidRPr="001E2410">
          <w:rPr>
            <w:rStyle w:val="Hyperlink"/>
            <w:color w:val="000000"/>
            <w:sz w:val="20"/>
            <w:szCs w:val="20"/>
          </w:rPr>
          <w:t>Magneto-optical</w:t>
        </w:r>
      </w:hyperlink>
      <w:r w:rsidRPr="001E2410">
        <w:rPr>
          <w:color w:val="000000"/>
          <w:sz w:val="20"/>
          <w:szCs w:val="20"/>
        </w:rPr>
        <w:t xml:space="preserve"> phenomenon, that is, an interaction between </w:t>
      </w:r>
      <w:hyperlink r:id="rId671" w:tooltip="Light" w:history="1">
        <w:r w:rsidRPr="001E2410">
          <w:rPr>
            <w:rStyle w:val="Hyperlink"/>
            <w:color w:val="000000"/>
            <w:sz w:val="20"/>
            <w:szCs w:val="20"/>
          </w:rPr>
          <w:t>light</w:t>
        </w:r>
      </w:hyperlink>
      <w:r w:rsidRPr="001E2410">
        <w:rPr>
          <w:color w:val="000000"/>
          <w:sz w:val="20"/>
          <w:szCs w:val="20"/>
        </w:rPr>
        <w:t xml:space="preserve"> and a </w:t>
      </w:r>
      <w:hyperlink r:id="rId672" w:tooltip="Magnetic" w:history="1">
        <w:r w:rsidRPr="001E2410">
          <w:rPr>
            <w:rStyle w:val="Hyperlink"/>
            <w:color w:val="000000"/>
            <w:sz w:val="20"/>
            <w:szCs w:val="20"/>
          </w:rPr>
          <w:t>magnetic</w:t>
        </w:r>
      </w:hyperlink>
      <w:r w:rsidRPr="001E2410">
        <w:rPr>
          <w:color w:val="000000"/>
          <w:sz w:val="20"/>
          <w:szCs w:val="20"/>
        </w:rPr>
        <w:t xml:space="preserve"> field in a medium. The Faraday effect causes a rotation of the plane of </w:t>
      </w:r>
      <w:hyperlink r:id="rId673" w:tooltip="Polarization (waves)" w:history="1">
        <w:r w:rsidRPr="001E2410">
          <w:rPr>
            <w:rStyle w:val="Hyperlink"/>
            <w:color w:val="000000"/>
            <w:sz w:val="20"/>
            <w:szCs w:val="20"/>
          </w:rPr>
          <w:t>polarization</w:t>
        </w:r>
      </w:hyperlink>
      <w:r w:rsidRPr="001E2410">
        <w:rPr>
          <w:color w:val="000000"/>
          <w:sz w:val="20"/>
          <w:szCs w:val="20"/>
        </w:rPr>
        <w:t xml:space="preserve"> which is linearly proportional to the component of the magnetic field in the direction of propagation.</w:t>
      </w:r>
    </w:p>
    <w:p w:rsidR="00426DB5" w:rsidRPr="001E2410" w:rsidRDefault="00426DB5" w:rsidP="00426DB5">
      <w:pPr>
        <w:pStyle w:val="NormalWeb"/>
        <w:rPr>
          <w:color w:val="000000"/>
          <w:sz w:val="20"/>
          <w:szCs w:val="20"/>
        </w:rPr>
      </w:pPr>
      <w:r w:rsidRPr="001E2410">
        <w:rPr>
          <w:color w:val="000000"/>
          <w:sz w:val="20"/>
          <w:szCs w:val="20"/>
        </w:rPr>
        <w:t xml:space="preserve">Discovered by </w:t>
      </w:r>
      <w:hyperlink r:id="rId674" w:tooltip="Michael Faraday" w:history="1">
        <w:r w:rsidRPr="001E2410">
          <w:rPr>
            <w:rStyle w:val="Hyperlink"/>
            <w:color w:val="000000"/>
            <w:sz w:val="20"/>
            <w:szCs w:val="20"/>
          </w:rPr>
          <w:t>Michael Faraday</w:t>
        </w:r>
      </w:hyperlink>
      <w:r w:rsidRPr="001E2410">
        <w:rPr>
          <w:color w:val="000000"/>
          <w:sz w:val="20"/>
          <w:szCs w:val="20"/>
        </w:rPr>
        <w:t xml:space="preserve"> in 1845, the Faraday effect was the first experimental evidence that light and electromagnetism are related. The theoretical basis of </w:t>
      </w:r>
      <w:hyperlink r:id="rId675" w:tooltip="Electromagnetic radiation" w:history="1">
        <w:r w:rsidRPr="001E2410">
          <w:rPr>
            <w:rStyle w:val="Hyperlink"/>
            <w:color w:val="000000"/>
            <w:sz w:val="20"/>
            <w:szCs w:val="20"/>
          </w:rPr>
          <w:t>electromagnetic radiation</w:t>
        </w:r>
      </w:hyperlink>
      <w:r w:rsidRPr="001E2410">
        <w:rPr>
          <w:color w:val="000000"/>
          <w:sz w:val="20"/>
          <w:szCs w:val="20"/>
        </w:rPr>
        <w:t xml:space="preserve"> (which includes visible light) was completed by </w:t>
      </w:r>
      <w:hyperlink r:id="rId676" w:tooltip="James Clerk Maxwell" w:history="1">
        <w:r w:rsidRPr="001E2410">
          <w:rPr>
            <w:rStyle w:val="Hyperlink"/>
            <w:color w:val="000000"/>
            <w:sz w:val="20"/>
            <w:szCs w:val="20"/>
          </w:rPr>
          <w:t>James Clerk Maxwell</w:t>
        </w:r>
      </w:hyperlink>
      <w:r w:rsidRPr="001E2410">
        <w:rPr>
          <w:color w:val="000000"/>
          <w:sz w:val="20"/>
          <w:szCs w:val="20"/>
        </w:rPr>
        <w:t xml:space="preserve"> in the 1860s and 1870s. This effect occurs in most optically </w:t>
      </w:r>
      <w:hyperlink r:id="rId677" w:tooltip="Transparency (optics)" w:history="1">
        <w:r w:rsidRPr="001E2410">
          <w:rPr>
            <w:rStyle w:val="Hyperlink"/>
            <w:color w:val="000000"/>
            <w:sz w:val="20"/>
            <w:szCs w:val="20"/>
          </w:rPr>
          <w:t>transparent</w:t>
        </w:r>
      </w:hyperlink>
      <w:r w:rsidRPr="001E2410">
        <w:rPr>
          <w:color w:val="000000"/>
          <w:sz w:val="20"/>
          <w:szCs w:val="20"/>
        </w:rPr>
        <w:t xml:space="preserve"> </w:t>
      </w:r>
      <w:hyperlink r:id="rId678" w:tooltip="Dielectric" w:history="1">
        <w:r w:rsidRPr="001E2410">
          <w:rPr>
            <w:rStyle w:val="Hyperlink"/>
            <w:color w:val="000000"/>
            <w:sz w:val="20"/>
            <w:szCs w:val="20"/>
          </w:rPr>
          <w:t>dielectric</w:t>
        </w:r>
      </w:hyperlink>
      <w:r w:rsidRPr="001E2410">
        <w:rPr>
          <w:color w:val="000000"/>
          <w:sz w:val="20"/>
          <w:szCs w:val="20"/>
        </w:rPr>
        <w:t xml:space="preserve"> materials (including liquids) under the influence of </w:t>
      </w:r>
      <w:hyperlink r:id="rId679" w:tooltip="Magnetic field" w:history="1">
        <w:r w:rsidRPr="001E2410">
          <w:rPr>
            <w:rStyle w:val="Hyperlink"/>
            <w:color w:val="000000"/>
            <w:sz w:val="20"/>
            <w:szCs w:val="20"/>
          </w:rPr>
          <w:t>magnetic fields</w:t>
        </w:r>
      </w:hyperlink>
      <w:r w:rsidRPr="001E2410">
        <w:rPr>
          <w:color w:val="000000"/>
          <w:sz w:val="20"/>
          <w:szCs w:val="20"/>
        </w:rPr>
        <w:t>.</w:t>
      </w:r>
    </w:p>
    <w:p w:rsidR="00426DB5" w:rsidRPr="001E2410" w:rsidRDefault="00426DB5" w:rsidP="00426DB5">
      <w:pPr>
        <w:pStyle w:val="NormalWeb"/>
        <w:rPr>
          <w:color w:val="000000"/>
          <w:sz w:val="20"/>
          <w:szCs w:val="20"/>
        </w:rPr>
      </w:pPr>
      <w:r w:rsidRPr="001E2410">
        <w:rPr>
          <w:color w:val="000000"/>
          <w:sz w:val="20"/>
          <w:szCs w:val="20"/>
        </w:rPr>
        <w:t xml:space="preserve">The Faraday effect causes left and right circularly polarized waves to propagate at slightly different speeds, a property known as </w:t>
      </w:r>
      <w:hyperlink r:id="rId680" w:anchor="Theory" w:tooltip="Optical activity" w:history="1">
        <w:r w:rsidRPr="001E2410">
          <w:rPr>
            <w:rStyle w:val="Hyperlink"/>
            <w:color w:val="000000"/>
            <w:sz w:val="20"/>
            <w:szCs w:val="20"/>
          </w:rPr>
          <w:t>circular birefringence</w:t>
        </w:r>
      </w:hyperlink>
      <w:r w:rsidRPr="001E2410">
        <w:rPr>
          <w:color w:val="000000"/>
          <w:sz w:val="20"/>
          <w:szCs w:val="20"/>
        </w:rPr>
        <w:t xml:space="preserve">. Since a linear polarization can be decomposed into the </w:t>
      </w:r>
      <w:hyperlink r:id="rId681" w:tooltip="Superposition principle" w:history="1">
        <w:r w:rsidRPr="001E2410">
          <w:rPr>
            <w:rStyle w:val="Hyperlink"/>
            <w:color w:val="000000"/>
            <w:sz w:val="20"/>
            <w:szCs w:val="20"/>
          </w:rPr>
          <w:t>superposition</w:t>
        </w:r>
      </w:hyperlink>
      <w:r w:rsidRPr="001E2410">
        <w:rPr>
          <w:color w:val="000000"/>
          <w:sz w:val="20"/>
          <w:szCs w:val="20"/>
        </w:rPr>
        <w:t xml:space="preserve"> of two equal-amplitude circularly polarized components of opposite handedness and different phase, the effect of a relative </w:t>
      </w:r>
      <w:hyperlink r:id="rId682" w:tooltip="Phase (waves)" w:history="1">
        <w:r w:rsidRPr="001E2410">
          <w:rPr>
            <w:rStyle w:val="Hyperlink"/>
            <w:color w:val="000000"/>
            <w:sz w:val="20"/>
            <w:szCs w:val="20"/>
          </w:rPr>
          <w:t>phase</w:t>
        </w:r>
      </w:hyperlink>
      <w:r w:rsidRPr="001E2410">
        <w:rPr>
          <w:color w:val="000000"/>
          <w:sz w:val="20"/>
          <w:szCs w:val="20"/>
        </w:rPr>
        <w:t xml:space="preserve"> shift, induced by the Faraday effect, is to rotate the orientation of a wave's linear polarization.</w:t>
      </w:r>
    </w:p>
    <w:p w:rsidR="00426DB5" w:rsidRPr="001E2410" w:rsidRDefault="00426DB5" w:rsidP="00426DB5">
      <w:pPr>
        <w:pStyle w:val="NormalWeb"/>
        <w:rPr>
          <w:color w:val="000000"/>
          <w:sz w:val="20"/>
          <w:szCs w:val="20"/>
        </w:rPr>
      </w:pPr>
      <w:r w:rsidRPr="001E2410">
        <w:rPr>
          <w:color w:val="000000"/>
          <w:sz w:val="20"/>
          <w:szCs w:val="20"/>
        </w:rPr>
        <w:t xml:space="preserve">The Faraday effect has a few applications in measuring instruments. For instance, the Faraday effect has been used to measure optical rotatory power and for remote sensing of magnetic fields. The Faraday effect is used in </w:t>
      </w:r>
      <w:hyperlink r:id="rId683" w:tooltip="Spintronics" w:history="1">
        <w:r w:rsidRPr="001E2410">
          <w:rPr>
            <w:rStyle w:val="Hyperlink"/>
            <w:color w:val="000000"/>
            <w:sz w:val="20"/>
            <w:szCs w:val="20"/>
          </w:rPr>
          <w:t>spintronics</w:t>
        </w:r>
      </w:hyperlink>
      <w:r w:rsidRPr="001E2410">
        <w:rPr>
          <w:color w:val="000000"/>
          <w:sz w:val="20"/>
          <w:szCs w:val="20"/>
        </w:rPr>
        <w:t xml:space="preserve"> research to study the polarization of electron spins in semiconductors. </w:t>
      </w:r>
      <w:hyperlink r:id="rId684" w:tooltip="Faraday rotator" w:history="1">
        <w:r w:rsidRPr="001E2410">
          <w:rPr>
            <w:rStyle w:val="Hyperlink"/>
            <w:color w:val="000000"/>
            <w:sz w:val="20"/>
            <w:szCs w:val="20"/>
          </w:rPr>
          <w:t>Faraday rotators</w:t>
        </w:r>
      </w:hyperlink>
      <w:r w:rsidRPr="001E2410">
        <w:rPr>
          <w:color w:val="000000"/>
          <w:sz w:val="20"/>
          <w:szCs w:val="20"/>
        </w:rPr>
        <w:t xml:space="preserve"> can be used for amplitude modulation of light, and are the basis of </w:t>
      </w:r>
      <w:hyperlink r:id="rId685" w:tooltip="Optical isolator" w:history="1">
        <w:r w:rsidRPr="001E2410">
          <w:rPr>
            <w:rStyle w:val="Hyperlink"/>
            <w:color w:val="000000"/>
            <w:sz w:val="20"/>
            <w:szCs w:val="20"/>
          </w:rPr>
          <w:t>optical isolators</w:t>
        </w:r>
      </w:hyperlink>
      <w:r w:rsidRPr="001E2410">
        <w:rPr>
          <w:color w:val="000000"/>
          <w:sz w:val="20"/>
          <w:szCs w:val="20"/>
        </w:rPr>
        <w:t xml:space="preserve"> and </w:t>
      </w:r>
      <w:hyperlink r:id="rId686" w:tooltip="Optical circulators" w:history="1">
        <w:r w:rsidRPr="001E2410">
          <w:rPr>
            <w:rStyle w:val="Hyperlink"/>
            <w:color w:val="000000"/>
            <w:sz w:val="20"/>
            <w:szCs w:val="20"/>
          </w:rPr>
          <w:t>optical circulators</w:t>
        </w:r>
      </w:hyperlink>
      <w:r w:rsidRPr="001E2410">
        <w:rPr>
          <w:color w:val="000000"/>
          <w:sz w:val="20"/>
          <w:szCs w:val="20"/>
        </w:rPr>
        <w:t>; such components are required in optical telecommunications and other laser applications.</w:t>
      </w:r>
    </w:p>
    <w:p w:rsidR="00426DB5" w:rsidRPr="001E2410" w:rsidRDefault="00426DB5" w:rsidP="00426DB5">
      <w:pPr>
        <w:pStyle w:val="NormalWeb"/>
        <w:rPr>
          <w:color w:val="000000"/>
          <w:sz w:val="20"/>
          <w:szCs w:val="20"/>
        </w:rPr>
      </w:pPr>
    </w:p>
    <w:p w:rsidR="00426DB5" w:rsidRPr="001E2410" w:rsidRDefault="00426DB5" w:rsidP="00426DB5">
      <w:pPr>
        <w:rPr>
          <w:rFonts w:ascii="Times New Roman" w:hAnsi="Times New Roman"/>
          <w:b/>
          <w:bCs/>
          <w:color w:val="000000"/>
          <w:sz w:val="20"/>
          <w:szCs w:val="20"/>
        </w:rPr>
      </w:pPr>
      <w:r w:rsidRPr="001E2410">
        <w:rPr>
          <w:rFonts w:ascii="Times New Roman" w:hAnsi="Times New Roman"/>
          <w:b/>
          <w:bCs/>
          <w:color w:val="000000"/>
          <w:sz w:val="20"/>
          <w:szCs w:val="20"/>
        </w:rPr>
        <w:t xml:space="preserve">WHISTLER </w:t>
      </w:r>
    </w:p>
    <w:p w:rsidR="00426DB5" w:rsidRPr="001E2410" w:rsidRDefault="00426DB5" w:rsidP="00426DB5">
      <w:pPr>
        <w:rPr>
          <w:rFonts w:ascii="Times New Roman" w:hAnsi="Times New Roman"/>
          <w:color w:val="000000"/>
          <w:sz w:val="20"/>
          <w:szCs w:val="20"/>
        </w:rPr>
      </w:pPr>
      <w:r w:rsidRPr="001E2410">
        <w:rPr>
          <w:rFonts w:ascii="Times New Roman" w:hAnsi="Times New Roman"/>
          <w:b/>
          <w:bCs/>
          <w:color w:val="000000"/>
          <w:sz w:val="20"/>
          <w:szCs w:val="20"/>
        </w:rPr>
        <w:t>whistler</w:t>
      </w:r>
      <w:r w:rsidRPr="001E2410">
        <w:rPr>
          <w:rFonts w:ascii="Times New Roman" w:hAnsi="Times New Roman"/>
          <w:color w:val="000000"/>
          <w:sz w:val="20"/>
          <w:szCs w:val="20"/>
        </w:rPr>
        <w:t xml:space="preserve"> is a </w:t>
      </w:r>
      <w:hyperlink r:id="rId687" w:tooltip="Very low frequency" w:history="1">
        <w:r w:rsidRPr="001E2410">
          <w:rPr>
            <w:rStyle w:val="Hyperlink"/>
            <w:rFonts w:ascii="Times New Roman" w:hAnsi="Times New Roman"/>
            <w:color w:val="000000"/>
            <w:sz w:val="20"/>
            <w:szCs w:val="20"/>
          </w:rPr>
          <w:t>very low frequency</w:t>
        </w:r>
      </w:hyperlink>
      <w:r w:rsidRPr="001E2410">
        <w:rPr>
          <w:rFonts w:ascii="Times New Roman" w:hAnsi="Times New Roman"/>
          <w:color w:val="000000"/>
          <w:sz w:val="20"/>
          <w:szCs w:val="20"/>
        </w:rPr>
        <w:t xml:space="preserve"> </w:t>
      </w:r>
      <w:hyperlink r:id="rId688" w:tooltip="Electromagnetic radiation" w:history="1">
        <w:r w:rsidRPr="001E2410">
          <w:rPr>
            <w:rStyle w:val="Hyperlink"/>
            <w:rFonts w:ascii="Times New Roman" w:hAnsi="Times New Roman"/>
            <w:color w:val="000000"/>
            <w:sz w:val="20"/>
            <w:szCs w:val="20"/>
          </w:rPr>
          <w:t>electromagnetic (radio) wave</w:t>
        </w:r>
      </w:hyperlink>
      <w:r w:rsidRPr="001E2410">
        <w:rPr>
          <w:rFonts w:ascii="Times New Roman" w:hAnsi="Times New Roman"/>
          <w:color w:val="000000"/>
          <w:sz w:val="20"/>
          <w:szCs w:val="20"/>
        </w:rPr>
        <w:t xml:space="preserve"> which can be generated, for example, by </w:t>
      </w:r>
      <w:hyperlink r:id="rId689" w:tooltip="Lightning" w:history="1">
        <w:r w:rsidRPr="001E2410">
          <w:rPr>
            <w:rStyle w:val="Hyperlink"/>
            <w:rFonts w:ascii="Times New Roman" w:hAnsi="Times New Roman"/>
            <w:color w:val="000000"/>
            <w:sz w:val="20"/>
            <w:szCs w:val="20"/>
          </w:rPr>
          <w:t>lightning</w:t>
        </w:r>
      </w:hyperlink>
      <w:r w:rsidRPr="001E2410">
        <w:rPr>
          <w:rFonts w:ascii="Times New Roman" w:hAnsi="Times New Roman"/>
          <w:color w:val="000000"/>
          <w:sz w:val="20"/>
          <w:szCs w:val="20"/>
        </w:rPr>
        <w:t xml:space="preserve">. Frequencies of terrestrial whistlers are 1 to 30 kHz, with maximum usually at 3 to 5 kHz. Although they are electromagnetic waves, they occur at </w:t>
      </w:r>
      <w:hyperlink r:id="rId690" w:tooltip="Audio frequency" w:history="1">
        <w:r w:rsidRPr="001E2410">
          <w:rPr>
            <w:rStyle w:val="Hyperlink"/>
            <w:rFonts w:ascii="Times New Roman" w:hAnsi="Times New Roman"/>
            <w:color w:val="000000"/>
            <w:sz w:val="20"/>
            <w:szCs w:val="20"/>
          </w:rPr>
          <w:t>audio frequencies</w:t>
        </w:r>
      </w:hyperlink>
      <w:r w:rsidRPr="001E2410">
        <w:rPr>
          <w:rFonts w:ascii="Times New Roman" w:hAnsi="Times New Roman"/>
          <w:color w:val="000000"/>
          <w:sz w:val="20"/>
          <w:szCs w:val="20"/>
        </w:rPr>
        <w:t xml:space="preserve">, and can be converted to audio using a suitable receiver. They are produced by lightning strikes (mostly intracloud and return-path) where the impulse travels away from the earth and returns to the earth traveling along magnetic field lines. They undergo </w:t>
      </w:r>
      <w:hyperlink r:id="rId691" w:tooltip="Dispersion" w:history="1">
        <w:r w:rsidRPr="001E2410">
          <w:rPr>
            <w:rStyle w:val="Hyperlink"/>
            <w:rFonts w:ascii="Times New Roman" w:hAnsi="Times New Roman"/>
            <w:color w:val="000000"/>
            <w:sz w:val="20"/>
            <w:szCs w:val="20"/>
          </w:rPr>
          <w:t>dispersion</w:t>
        </w:r>
      </w:hyperlink>
      <w:r w:rsidRPr="001E2410">
        <w:rPr>
          <w:rFonts w:ascii="Times New Roman" w:hAnsi="Times New Roman"/>
          <w:color w:val="000000"/>
          <w:sz w:val="20"/>
          <w:szCs w:val="20"/>
        </w:rPr>
        <w:t xml:space="preserve"> of several thousand kHz due to the slower velocity of the lower frequencies through the </w:t>
      </w:r>
      <w:hyperlink r:id="rId692" w:tooltip="Plasma (physics)" w:history="1">
        <w:r w:rsidRPr="001E2410">
          <w:rPr>
            <w:rStyle w:val="Hyperlink"/>
            <w:rFonts w:ascii="Times New Roman" w:hAnsi="Times New Roman"/>
            <w:color w:val="000000"/>
            <w:sz w:val="20"/>
            <w:szCs w:val="20"/>
          </w:rPr>
          <w:t>plasma</w:t>
        </w:r>
      </w:hyperlink>
      <w:r w:rsidRPr="001E2410">
        <w:rPr>
          <w:rFonts w:ascii="Times New Roman" w:hAnsi="Times New Roman"/>
          <w:color w:val="000000"/>
          <w:sz w:val="20"/>
          <w:szCs w:val="20"/>
        </w:rPr>
        <w:t xml:space="preserve"> environments of the </w:t>
      </w:r>
      <w:hyperlink r:id="rId693" w:tooltip="Ionosphere" w:history="1">
        <w:r w:rsidRPr="001E2410">
          <w:rPr>
            <w:rStyle w:val="Hyperlink"/>
            <w:rFonts w:ascii="Times New Roman" w:hAnsi="Times New Roman"/>
            <w:color w:val="000000"/>
            <w:sz w:val="20"/>
            <w:szCs w:val="20"/>
          </w:rPr>
          <w:t>ionosphere</w:t>
        </w:r>
      </w:hyperlink>
      <w:r w:rsidRPr="001E2410">
        <w:rPr>
          <w:rFonts w:ascii="Times New Roman" w:hAnsi="Times New Roman"/>
          <w:color w:val="000000"/>
          <w:sz w:val="20"/>
          <w:szCs w:val="20"/>
        </w:rPr>
        <w:t xml:space="preserve"> and </w:t>
      </w:r>
      <w:hyperlink r:id="rId694" w:tooltip="Magnetosphere" w:history="1">
        <w:r w:rsidRPr="001E2410">
          <w:rPr>
            <w:rStyle w:val="Hyperlink"/>
            <w:rFonts w:ascii="Times New Roman" w:hAnsi="Times New Roman"/>
            <w:color w:val="000000"/>
            <w:sz w:val="20"/>
            <w:szCs w:val="20"/>
          </w:rPr>
          <w:t>magnetosphere</w:t>
        </w:r>
      </w:hyperlink>
      <w:r w:rsidRPr="001E2410">
        <w:rPr>
          <w:rFonts w:ascii="Times New Roman" w:hAnsi="Times New Roman"/>
          <w:color w:val="000000"/>
          <w:sz w:val="20"/>
          <w:szCs w:val="20"/>
        </w:rPr>
        <w:t>. Thus they are perceived as a descending tone which can last for a few seconds. The study of whistlers allows categorization into Pure Note Whistlers, Diffuse, 2-hop, and Echo Train types.</w:t>
      </w:r>
    </w:p>
    <w:p w:rsidR="006545A2" w:rsidRPr="00176A19" w:rsidRDefault="006545A2">
      <w:pPr>
        <w:rPr>
          <w:rFonts w:ascii="Times New Roman" w:hAnsi="Times New Roman"/>
          <w:sz w:val="20"/>
          <w:szCs w:val="20"/>
        </w:rPr>
      </w:pPr>
    </w:p>
    <w:sectPr w:rsidR="006545A2" w:rsidRPr="00176A19" w:rsidSect="006545A2">
      <w:headerReference w:type="even" r:id="rId695"/>
      <w:headerReference w:type="default" r:id="rId696"/>
      <w:footerReference w:type="even" r:id="rId697"/>
      <w:footerReference w:type="default" r:id="rId698"/>
      <w:headerReference w:type="first" r:id="rId699"/>
      <w:footerReference w:type="first" r:id="rId70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0881" w:rsidRDefault="00690881" w:rsidP="00426DB5">
      <w:pPr>
        <w:spacing w:after="0" w:line="240" w:lineRule="auto"/>
      </w:pPr>
      <w:r>
        <w:separator/>
      </w:r>
    </w:p>
  </w:endnote>
  <w:endnote w:type="continuationSeparator" w:id="1">
    <w:p w:rsidR="00690881" w:rsidRDefault="00690881" w:rsidP="00426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0881" w:rsidRDefault="00690881" w:rsidP="00426DB5">
      <w:pPr>
        <w:spacing w:after="0" w:line="240" w:lineRule="auto"/>
      </w:pPr>
      <w:r>
        <w:separator/>
      </w:r>
    </w:p>
  </w:footnote>
  <w:footnote w:type="continuationSeparator" w:id="1">
    <w:p w:rsidR="00690881" w:rsidRDefault="00690881" w:rsidP="00426D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0548" o:spid="_x0000_s3074" type="#_x0000_t75" style="position:absolute;margin-left:0;margin-top:0;width:467.95pt;height:228.4pt;z-index:-251657216;mso-position-horizontal:center;mso-position-horizontal-relative:margin;mso-position-vertical:center;mso-position-vertical-relative:margin" o:allowincell="f">
          <v:imagedata r:id="rId1" o:title="download"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0549" o:spid="_x0000_s3075" type="#_x0000_t75" style="position:absolute;margin-left:0;margin-top:0;width:467.95pt;height:228.4pt;z-index:-251656192;mso-position-horizontal:center;mso-position-horizontal-relative:margin;mso-position-vertical:center;mso-position-vertical-relative:margin" o:allowincell="f">
          <v:imagedata r:id="rId1" o:title="download"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DB5" w:rsidRDefault="00426DB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0547" o:spid="_x0000_s3073" type="#_x0000_t75" style="position:absolute;margin-left:0;margin-top:0;width:467.95pt;height:228.4pt;z-index:-251658240;mso-position-horizontal:center;mso-position-horizontal-relative:margin;mso-position-vertical:center;mso-position-vertical-relative:margin" o:allowincell="f">
          <v:imagedata r:id="rId1" o:title="download"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20BAF"/>
    <w:multiLevelType w:val="multilevel"/>
    <w:tmpl w:val="23C2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AC44E2"/>
    <w:multiLevelType w:val="multilevel"/>
    <w:tmpl w:val="888A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5D4247"/>
    <w:multiLevelType w:val="multilevel"/>
    <w:tmpl w:val="E2E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BA404E"/>
    <w:multiLevelType w:val="multilevel"/>
    <w:tmpl w:val="6DBA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2E0F06"/>
    <w:multiLevelType w:val="multilevel"/>
    <w:tmpl w:val="EBD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387F92"/>
    <w:multiLevelType w:val="multilevel"/>
    <w:tmpl w:val="96163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59108F"/>
    <w:rsid w:val="00176A19"/>
    <w:rsid w:val="003654A8"/>
    <w:rsid w:val="00426DB5"/>
    <w:rsid w:val="0059108F"/>
    <w:rsid w:val="006545A2"/>
    <w:rsid w:val="00690881"/>
    <w:rsid w:val="006D132B"/>
    <w:rsid w:val="00E558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5A2"/>
    <w:pPr>
      <w:spacing w:after="200" w:line="276" w:lineRule="auto"/>
    </w:pPr>
    <w:rPr>
      <w:sz w:val="22"/>
      <w:szCs w:val="22"/>
    </w:rPr>
  </w:style>
  <w:style w:type="paragraph" w:styleId="Heading1">
    <w:name w:val="heading 1"/>
    <w:basedOn w:val="Normal"/>
    <w:link w:val="Heading1Char"/>
    <w:uiPriority w:val="9"/>
    <w:qFormat/>
    <w:rsid w:val="0059108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426D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9108F"/>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426D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8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9108F"/>
    <w:rPr>
      <w:rFonts w:ascii="Times New Roman" w:eastAsia="Times New Roman" w:hAnsi="Times New Roman" w:cs="Times New Roman"/>
      <w:b/>
      <w:bCs/>
      <w:sz w:val="27"/>
      <w:szCs w:val="27"/>
    </w:rPr>
  </w:style>
  <w:style w:type="paragraph" w:styleId="NormalWeb">
    <w:name w:val="Normal (Web)"/>
    <w:basedOn w:val="Normal"/>
    <w:uiPriority w:val="99"/>
    <w:unhideWhenUsed/>
    <w:rsid w:val="0059108F"/>
    <w:pPr>
      <w:spacing w:before="100" w:beforeAutospacing="1" w:after="100" w:afterAutospacing="1" w:line="240" w:lineRule="auto"/>
    </w:pPr>
    <w:rPr>
      <w:rFonts w:ascii="Times New Roman" w:eastAsia="Times New Roman" w:hAnsi="Times New Roman"/>
      <w:sz w:val="24"/>
      <w:szCs w:val="24"/>
    </w:rPr>
  </w:style>
  <w:style w:type="character" w:customStyle="1" w:styleId="typeset">
    <w:name w:val="typeset"/>
    <w:basedOn w:val="DefaultParagraphFont"/>
    <w:rsid w:val="0059108F"/>
  </w:style>
  <w:style w:type="character" w:customStyle="1" w:styleId="scale">
    <w:name w:val="scale"/>
    <w:basedOn w:val="DefaultParagraphFont"/>
    <w:rsid w:val="0059108F"/>
  </w:style>
  <w:style w:type="character" w:customStyle="1" w:styleId="icmmi10">
    <w:name w:val="icmmi10"/>
    <w:basedOn w:val="DefaultParagraphFont"/>
    <w:rsid w:val="0059108F"/>
  </w:style>
  <w:style w:type="character" w:customStyle="1" w:styleId="spacer">
    <w:name w:val="spacer"/>
    <w:basedOn w:val="DefaultParagraphFont"/>
    <w:rsid w:val="0059108F"/>
  </w:style>
  <w:style w:type="character" w:customStyle="1" w:styleId="icmr10">
    <w:name w:val="icmr10"/>
    <w:basedOn w:val="DefaultParagraphFont"/>
    <w:rsid w:val="0059108F"/>
  </w:style>
  <w:style w:type="character" w:customStyle="1" w:styleId="size2">
    <w:name w:val="size2"/>
    <w:basedOn w:val="DefaultParagraphFont"/>
    <w:rsid w:val="0059108F"/>
  </w:style>
  <w:style w:type="character" w:customStyle="1" w:styleId="cmr10">
    <w:name w:val="cmr10"/>
    <w:basedOn w:val="DefaultParagraphFont"/>
    <w:rsid w:val="0059108F"/>
  </w:style>
  <w:style w:type="character" w:customStyle="1" w:styleId="blank">
    <w:name w:val="blank"/>
    <w:basedOn w:val="DefaultParagraphFont"/>
    <w:rsid w:val="0059108F"/>
  </w:style>
  <w:style w:type="character" w:customStyle="1" w:styleId="icmsy10">
    <w:name w:val="icmsy10"/>
    <w:basedOn w:val="DefaultParagraphFont"/>
    <w:rsid w:val="0059108F"/>
  </w:style>
  <w:style w:type="character" w:styleId="Hyperlink">
    <w:name w:val="Hyperlink"/>
    <w:basedOn w:val="DefaultParagraphFont"/>
    <w:uiPriority w:val="99"/>
    <w:semiHidden/>
    <w:unhideWhenUsed/>
    <w:rsid w:val="0059108F"/>
    <w:rPr>
      <w:color w:val="0000FF"/>
      <w:u w:val="single"/>
    </w:rPr>
  </w:style>
  <w:style w:type="paragraph" w:styleId="BalloonText">
    <w:name w:val="Balloon Text"/>
    <w:basedOn w:val="Normal"/>
    <w:link w:val="BalloonTextChar"/>
    <w:uiPriority w:val="99"/>
    <w:semiHidden/>
    <w:unhideWhenUsed/>
    <w:rsid w:val="00591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08F"/>
    <w:rPr>
      <w:rFonts w:ascii="Tahoma" w:hAnsi="Tahoma" w:cs="Tahoma"/>
      <w:sz w:val="16"/>
      <w:szCs w:val="16"/>
    </w:rPr>
  </w:style>
  <w:style w:type="character" w:customStyle="1" w:styleId="ft1">
    <w:name w:val="ft1"/>
    <w:basedOn w:val="DefaultParagraphFont"/>
    <w:rsid w:val="00426DB5"/>
  </w:style>
  <w:style w:type="character" w:customStyle="1" w:styleId="ps3">
    <w:name w:val="ps3"/>
    <w:basedOn w:val="DefaultParagraphFont"/>
    <w:rsid w:val="00426DB5"/>
  </w:style>
  <w:style w:type="character" w:customStyle="1" w:styleId="ps4">
    <w:name w:val="ps4"/>
    <w:basedOn w:val="DefaultParagraphFont"/>
    <w:rsid w:val="00426DB5"/>
  </w:style>
  <w:style w:type="character" w:customStyle="1" w:styleId="ps5">
    <w:name w:val="ps5"/>
    <w:basedOn w:val="DefaultParagraphFont"/>
    <w:rsid w:val="00426DB5"/>
  </w:style>
  <w:style w:type="character" w:customStyle="1" w:styleId="ps6">
    <w:name w:val="ps6"/>
    <w:basedOn w:val="DefaultParagraphFont"/>
    <w:rsid w:val="00426DB5"/>
  </w:style>
  <w:style w:type="character" w:customStyle="1" w:styleId="ps7">
    <w:name w:val="ps7"/>
    <w:basedOn w:val="DefaultParagraphFont"/>
    <w:rsid w:val="00426DB5"/>
  </w:style>
  <w:style w:type="character" w:customStyle="1" w:styleId="ps9">
    <w:name w:val="ps9"/>
    <w:basedOn w:val="DefaultParagraphFont"/>
    <w:rsid w:val="00426DB5"/>
  </w:style>
  <w:style w:type="character" w:customStyle="1" w:styleId="ps10">
    <w:name w:val="ps10"/>
    <w:basedOn w:val="DefaultParagraphFont"/>
    <w:rsid w:val="00426DB5"/>
  </w:style>
  <w:style w:type="character" w:customStyle="1" w:styleId="ps11">
    <w:name w:val="ps11"/>
    <w:basedOn w:val="DefaultParagraphFont"/>
    <w:rsid w:val="00426DB5"/>
  </w:style>
  <w:style w:type="character" w:customStyle="1" w:styleId="ps12">
    <w:name w:val="ps12"/>
    <w:basedOn w:val="DefaultParagraphFont"/>
    <w:rsid w:val="00426DB5"/>
  </w:style>
  <w:style w:type="character" w:customStyle="1" w:styleId="Heading2Char">
    <w:name w:val="Heading 2 Char"/>
    <w:basedOn w:val="DefaultParagraphFont"/>
    <w:link w:val="Heading2"/>
    <w:uiPriority w:val="9"/>
    <w:rsid w:val="00426DB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426DB5"/>
    <w:rPr>
      <w:rFonts w:asciiTheme="majorHAnsi" w:eastAsiaTheme="majorEastAsia" w:hAnsiTheme="majorHAnsi" w:cstheme="majorBidi"/>
      <w:b/>
      <w:bCs/>
      <w:i/>
      <w:iCs/>
      <w:color w:val="4F81BD" w:themeColor="accent1"/>
      <w:sz w:val="22"/>
      <w:szCs w:val="22"/>
    </w:rPr>
  </w:style>
  <w:style w:type="character" w:styleId="Strong">
    <w:name w:val="Strong"/>
    <w:basedOn w:val="DefaultParagraphFont"/>
    <w:uiPriority w:val="22"/>
    <w:qFormat/>
    <w:rsid w:val="00426DB5"/>
    <w:rPr>
      <w:b/>
      <w:bCs/>
    </w:rPr>
  </w:style>
  <w:style w:type="paragraph" w:styleId="HTMLPreformatted">
    <w:name w:val="HTML Preformatted"/>
    <w:basedOn w:val="Normal"/>
    <w:link w:val="HTMLPreformattedChar"/>
    <w:uiPriority w:val="99"/>
    <w:semiHidden/>
    <w:unhideWhenUsed/>
    <w:rsid w:val="00426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26DB5"/>
    <w:rPr>
      <w:rFonts w:ascii="Courier New" w:eastAsia="Times New Roman" w:hAnsi="Courier New" w:cs="Courier New"/>
    </w:rPr>
  </w:style>
  <w:style w:type="character" w:styleId="Emphasis">
    <w:name w:val="Emphasis"/>
    <w:basedOn w:val="DefaultParagraphFont"/>
    <w:uiPriority w:val="20"/>
    <w:qFormat/>
    <w:rsid w:val="00426DB5"/>
    <w:rPr>
      <w:i/>
      <w:iCs/>
    </w:rPr>
  </w:style>
  <w:style w:type="character" w:customStyle="1" w:styleId="mw-headline">
    <w:name w:val="mw-headline"/>
    <w:basedOn w:val="DefaultParagraphFont"/>
    <w:rsid w:val="00426DB5"/>
  </w:style>
  <w:style w:type="character" w:customStyle="1" w:styleId="editsection">
    <w:name w:val="editsection"/>
    <w:basedOn w:val="DefaultParagraphFont"/>
    <w:rsid w:val="00426DB5"/>
  </w:style>
  <w:style w:type="character" w:customStyle="1" w:styleId="toctoggle">
    <w:name w:val="toctoggle"/>
    <w:basedOn w:val="DefaultParagraphFont"/>
    <w:rsid w:val="00426DB5"/>
  </w:style>
  <w:style w:type="character" w:customStyle="1" w:styleId="texhtml">
    <w:name w:val="texhtml"/>
    <w:basedOn w:val="DefaultParagraphFont"/>
    <w:rsid w:val="00426DB5"/>
  </w:style>
  <w:style w:type="paragraph" w:styleId="Header">
    <w:name w:val="header"/>
    <w:basedOn w:val="Normal"/>
    <w:link w:val="HeaderChar"/>
    <w:uiPriority w:val="99"/>
    <w:semiHidden/>
    <w:unhideWhenUsed/>
    <w:rsid w:val="00426D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6DB5"/>
    <w:rPr>
      <w:sz w:val="22"/>
      <w:szCs w:val="22"/>
    </w:rPr>
  </w:style>
  <w:style w:type="paragraph" w:styleId="Footer">
    <w:name w:val="footer"/>
    <w:basedOn w:val="Normal"/>
    <w:link w:val="FooterChar"/>
    <w:uiPriority w:val="99"/>
    <w:semiHidden/>
    <w:unhideWhenUsed/>
    <w:rsid w:val="00426DB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6DB5"/>
    <w:rPr>
      <w:sz w:val="22"/>
      <w:szCs w:val="22"/>
    </w:rPr>
  </w:style>
</w:styles>
</file>

<file path=word/webSettings.xml><?xml version="1.0" encoding="utf-8"?>
<w:webSettings xmlns:r="http://schemas.openxmlformats.org/officeDocument/2006/relationships" xmlns:w="http://schemas.openxmlformats.org/wordprocessingml/2006/main">
  <w:divs>
    <w:div w:id="1579899121">
      <w:bodyDiv w:val="1"/>
      <w:marLeft w:val="0"/>
      <w:marRight w:val="0"/>
      <w:marTop w:val="0"/>
      <w:marBottom w:val="0"/>
      <w:divBdr>
        <w:top w:val="none" w:sz="0" w:space="0" w:color="auto"/>
        <w:left w:val="none" w:sz="0" w:space="0" w:color="auto"/>
        <w:bottom w:val="none" w:sz="0" w:space="0" w:color="auto"/>
        <w:right w:val="none" w:sz="0" w:space="0" w:color="auto"/>
      </w:divBdr>
      <w:divsChild>
        <w:div w:id="1932641">
          <w:marLeft w:val="0"/>
          <w:marRight w:val="0"/>
          <w:marTop w:val="0"/>
          <w:marBottom w:val="0"/>
          <w:divBdr>
            <w:top w:val="none" w:sz="0" w:space="0" w:color="auto"/>
            <w:left w:val="none" w:sz="0" w:space="0" w:color="auto"/>
            <w:bottom w:val="none" w:sz="0" w:space="0" w:color="auto"/>
            <w:right w:val="none" w:sz="0" w:space="0" w:color="auto"/>
          </w:divBdr>
        </w:div>
        <w:div w:id="39743542">
          <w:marLeft w:val="0"/>
          <w:marRight w:val="0"/>
          <w:marTop w:val="0"/>
          <w:marBottom w:val="0"/>
          <w:divBdr>
            <w:top w:val="none" w:sz="0" w:space="0" w:color="auto"/>
            <w:left w:val="none" w:sz="0" w:space="0" w:color="auto"/>
            <w:bottom w:val="none" w:sz="0" w:space="0" w:color="auto"/>
            <w:right w:val="none" w:sz="0" w:space="0" w:color="auto"/>
          </w:divBdr>
        </w:div>
        <w:div w:id="64883971">
          <w:marLeft w:val="0"/>
          <w:marRight w:val="0"/>
          <w:marTop w:val="0"/>
          <w:marBottom w:val="0"/>
          <w:divBdr>
            <w:top w:val="none" w:sz="0" w:space="0" w:color="auto"/>
            <w:left w:val="none" w:sz="0" w:space="0" w:color="auto"/>
            <w:bottom w:val="none" w:sz="0" w:space="0" w:color="auto"/>
            <w:right w:val="none" w:sz="0" w:space="0" w:color="auto"/>
          </w:divBdr>
        </w:div>
        <w:div w:id="91515338">
          <w:marLeft w:val="0"/>
          <w:marRight w:val="0"/>
          <w:marTop w:val="0"/>
          <w:marBottom w:val="0"/>
          <w:divBdr>
            <w:top w:val="none" w:sz="0" w:space="0" w:color="auto"/>
            <w:left w:val="none" w:sz="0" w:space="0" w:color="auto"/>
            <w:bottom w:val="none" w:sz="0" w:space="0" w:color="auto"/>
            <w:right w:val="none" w:sz="0" w:space="0" w:color="auto"/>
          </w:divBdr>
        </w:div>
        <w:div w:id="99494101">
          <w:marLeft w:val="0"/>
          <w:marRight w:val="0"/>
          <w:marTop w:val="0"/>
          <w:marBottom w:val="0"/>
          <w:divBdr>
            <w:top w:val="none" w:sz="0" w:space="0" w:color="auto"/>
            <w:left w:val="none" w:sz="0" w:space="0" w:color="auto"/>
            <w:bottom w:val="none" w:sz="0" w:space="0" w:color="auto"/>
            <w:right w:val="none" w:sz="0" w:space="0" w:color="auto"/>
          </w:divBdr>
        </w:div>
        <w:div w:id="157355238">
          <w:marLeft w:val="0"/>
          <w:marRight w:val="0"/>
          <w:marTop w:val="0"/>
          <w:marBottom w:val="0"/>
          <w:divBdr>
            <w:top w:val="none" w:sz="0" w:space="0" w:color="auto"/>
            <w:left w:val="none" w:sz="0" w:space="0" w:color="auto"/>
            <w:bottom w:val="none" w:sz="0" w:space="0" w:color="auto"/>
            <w:right w:val="none" w:sz="0" w:space="0" w:color="auto"/>
          </w:divBdr>
        </w:div>
        <w:div w:id="158233962">
          <w:marLeft w:val="0"/>
          <w:marRight w:val="0"/>
          <w:marTop w:val="0"/>
          <w:marBottom w:val="0"/>
          <w:divBdr>
            <w:top w:val="none" w:sz="0" w:space="0" w:color="auto"/>
            <w:left w:val="none" w:sz="0" w:space="0" w:color="auto"/>
            <w:bottom w:val="none" w:sz="0" w:space="0" w:color="auto"/>
            <w:right w:val="none" w:sz="0" w:space="0" w:color="auto"/>
          </w:divBdr>
        </w:div>
        <w:div w:id="187180545">
          <w:marLeft w:val="0"/>
          <w:marRight w:val="0"/>
          <w:marTop w:val="0"/>
          <w:marBottom w:val="0"/>
          <w:divBdr>
            <w:top w:val="none" w:sz="0" w:space="0" w:color="auto"/>
            <w:left w:val="none" w:sz="0" w:space="0" w:color="auto"/>
            <w:bottom w:val="none" w:sz="0" w:space="0" w:color="auto"/>
            <w:right w:val="none" w:sz="0" w:space="0" w:color="auto"/>
          </w:divBdr>
        </w:div>
        <w:div w:id="209998905">
          <w:marLeft w:val="0"/>
          <w:marRight w:val="0"/>
          <w:marTop w:val="0"/>
          <w:marBottom w:val="0"/>
          <w:divBdr>
            <w:top w:val="none" w:sz="0" w:space="0" w:color="auto"/>
            <w:left w:val="none" w:sz="0" w:space="0" w:color="auto"/>
            <w:bottom w:val="none" w:sz="0" w:space="0" w:color="auto"/>
            <w:right w:val="none" w:sz="0" w:space="0" w:color="auto"/>
          </w:divBdr>
        </w:div>
        <w:div w:id="210775378">
          <w:marLeft w:val="0"/>
          <w:marRight w:val="0"/>
          <w:marTop w:val="0"/>
          <w:marBottom w:val="0"/>
          <w:divBdr>
            <w:top w:val="none" w:sz="0" w:space="0" w:color="auto"/>
            <w:left w:val="none" w:sz="0" w:space="0" w:color="auto"/>
            <w:bottom w:val="none" w:sz="0" w:space="0" w:color="auto"/>
            <w:right w:val="none" w:sz="0" w:space="0" w:color="auto"/>
          </w:divBdr>
        </w:div>
        <w:div w:id="222759079">
          <w:marLeft w:val="0"/>
          <w:marRight w:val="0"/>
          <w:marTop w:val="0"/>
          <w:marBottom w:val="0"/>
          <w:divBdr>
            <w:top w:val="none" w:sz="0" w:space="0" w:color="auto"/>
            <w:left w:val="none" w:sz="0" w:space="0" w:color="auto"/>
            <w:bottom w:val="none" w:sz="0" w:space="0" w:color="auto"/>
            <w:right w:val="none" w:sz="0" w:space="0" w:color="auto"/>
          </w:divBdr>
        </w:div>
        <w:div w:id="269826845">
          <w:marLeft w:val="0"/>
          <w:marRight w:val="0"/>
          <w:marTop w:val="0"/>
          <w:marBottom w:val="0"/>
          <w:divBdr>
            <w:top w:val="none" w:sz="0" w:space="0" w:color="auto"/>
            <w:left w:val="none" w:sz="0" w:space="0" w:color="auto"/>
            <w:bottom w:val="none" w:sz="0" w:space="0" w:color="auto"/>
            <w:right w:val="none" w:sz="0" w:space="0" w:color="auto"/>
          </w:divBdr>
        </w:div>
        <w:div w:id="276913552">
          <w:marLeft w:val="0"/>
          <w:marRight w:val="0"/>
          <w:marTop w:val="0"/>
          <w:marBottom w:val="0"/>
          <w:divBdr>
            <w:top w:val="none" w:sz="0" w:space="0" w:color="auto"/>
            <w:left w:val="none" w:sz="0" w:space="0" w:color="auto"/>
            <w:bottom w:val="none" w:sz="0" w:space="0" w:color="auto"/>
            <w:right w:val="none" w:sz="0" w:space="0" w:color="auto"/>
          </w:divBdr>
        </w:div>
        <w:div w:id="367874300">
          <w:marLeft w:val="0"/>
          <w:marRight w:val="0"/>
          <w:marTop w:val="0"/>
          <w:marBottom w:val="0"/>
          <w:divBdr>
            <w:top w:val="none" w:sz="0" w:space="0" w:color="auto"/>
            <w:left w:val="none" w:sz="0" w:space="0" w:color="auto"/>
            <w:bottom w:val="none" w:sz="0" w:space="0" w:color="auto"/>
            <w:right w:val="none" w:sz="0" w:space="0" w:color="auto"/>
          </w:divBdr>
        </w:div>
        <w:div w:id="400715530">
          <w:marLeft w:val="0"/>
          <w:marRight w:val="0"/>
          <w:marTop w:val="0"/>
          <w:marBottom w:val="0"/>
          <w:divBdr>
            <w:top w:val="none" w:sz="0" w:space="0" w:color="auto"/>
            <w:left w:val="none" w:sz="0" w:space="0" w:color="auto"/>
            <w:bottom w:val="none" w:sz="0" w:space="0" w:color="auto"/>
            <w:right w:val="none" w:sz="0" w:space="0" w:color="auto"/>
          </w:divBdr>
        </w:div>
        <w:div w:id="408843371">
          <w:marLeft w:val="0"/>
          <w:marRight w:val="0"/>
          <w:marTop w:val="0"/>
          <w:marBottom w:val="0"/>
          <w:divBdr>
            <w:top w:val="none" w:sz="0" w:space="0" w:color="auto"/>
            <w:left w:val="none" w:sz="0" w:space="0" w:color="auto"/>
            <w:bottom w:val="none" w:sz="0" w:space="0" w:color="auto"/>
            <w:right w:val="none" w:sz="0" w:space="0" w:color="auto"/>
          </w:divBdr>
        </w:div>
        <w:div w:id="428934982">
          <w:marLeft w:val="0"/>
          <w:marRight w:val="0"/>
          <w:marTop w:val="0"/>
          <w:marBottom w:val="0"/>
          <w:divBdr>
            <w:top w:val="none" w:sz="0" w:space="0" w:color="auto"/>
            <w:left w:val="none" w:sz="0" w:space="0" w:color="auto"/>
            <w:bottom w:val="none" w:sz="0" w:space="0" w:color="auto"/>
            <w:right w:val="none" w:sz="0" w:space="0" w:color="auto"/>
          </w:divBdr>
        </w:div>
        <w:div w:id="429350168">
          <w:marLeft w:val="0"/>
          <w:marRight w:val="0"/>
          <w:marTop w:val="0"/>
          <w:marBottom w:val="0"/>
          <w:divBdr>
            <w:top w:val="none" w:sz="0" w:space="0" w:color="auto"/>
            <w:left w:val="none" w:sz="0" w:space="0" w:color="auto"/>
            <w:bottom w:val="none" w:sz="0" w:space="0" w:color="auto"/>
            <w:right w:val="none" w:sz="0" w:space="0" w:color="auto"/>
          </w:divBdr>
        </w:div>
        <w:div w:id="453713140">
          <w:marLeft w:val="0"/>
          <w:marRight w:val="0"/>
          <w:marTop w:val="0"/>
          <w:marBottom w:val="0"/>
          <w:divBdr>
            <w:top w:val="none" w:sz="0" w:space="0" w:color="auto"/>
            <w:left w:val="none" w:sz="0" w:space="0" w:color="auto"/>
            <w:bottom w:val="none" w:sz="0" w:space="0" w:color="auto"/>
            <w:right w:val="none" w:sz="0" w:space="0" w:color="auto"/>
          </w:divBdr>
        </w:div>
        <w:div w:id="453836812">
          <w:marLeft w:val="0"/>
          <w:marRight w:val="0"/>
          <w:marTop w:val="0"/>
          <w:marBottom w:val="0"/>
          <w:divBdr>
            <w:top w:val="none" w:sz="0" w:space="0" w:color="auto"/>
            <w:left w:val="none" w:sz="0" w:space="0" w:color="auto"/>
            <w:bottom w:val="none" w:sz="0" w:space="0" w:color="auto"/>
            <w:right w:val="none" w:sz="0" w:space="0" w:color="auto"/>
          </w:divBdr>
        </w:div>
        <w:div w:id="504638881">
          <w:marLeft w:val="0"/>
          <w:marRight w:val="0"/>
          <w:marTop w:val="0"/>
          <w:marBottom w:val="0"/>
          <w:divBdr>
            <w:top w:val="none" w:sz="0" w:space="0" w:color="auto"/>
            <w:left w:val="none" w:sz="0" w:space="0" w:color="auto"/>
            <w:bottom w:val="none" w:sz="0" w:space="0" w:color="auto"/>
            <w:right w:val="none" w:sz="0" w:space="0" w:color="auto"/>
          </w:divBdr>
        </w:div>
        <w:div w:id="544412880">
          <w:marLeft w:val="0"/>
          <w:marRight w:val="0"/>
          <w:marTop w:val="0"/>
          <w:marBottom w:val="0"/>
          <w:divBdr>
            <w:top w:val="none" w:sz="0" w:space="0" w:color="auto"/>
            <w:left w:val="none" w:sz="0" w:space="0" w:color="auto"/>
            <w:bottom w:val="none" w:sz="0" w:space="0" w:color="auto"/>
            <w:right w:val="none" w:sz="0" w:space="0" w:color="auto"/>
          </w:divBdr>
        </w:div>
        <w:div w:id="554700502">
          <w:marLeft w:val="0"/>
          <w:marRight w:val="0"/>
          <w:marTop w:val="0"/>
          <w:marBottom w:val="0"/>
          <w:divBdr>
            <w:top w:val="none" w:sz="0" w:space="0" w:color="auto"/>
            <w:left w:val="none" w:sz="0" w:space="0" w:color="auto"/>
            <w:bottom w:val="none" w:sz="0" w:space="0" w:color="auto"/>
            <w:right w:val="none" w:sz="0" w:space="0" w:color="auto"/>
          </w:divBdr>
        </w:div>
        <w:div w:id="555169321">
          <w:marLeft w:val="0"/>
          <w:marRight w:val="0"/>
          <w:marTop w:val="0"/>
          <w:marBottom w:val="0"/>
          <w:divBdr>
            <w:top w:val="none" w:sz="0" w:space="0" w:color="auto"/>
            <w:left w:val="none" w:sz="0" w:space="0" w:color="auto"/>
            <w:bottom w:val="none" w:sz="0" w:space="0" w:color="auto"/>
            <w:right w:val="none" w:sz="0" w:space="0" w:color="auto"/>
          </w:divBdr>
        </w:div>
        <w:div w:id="621888077">
          <w:marLeft w:val="0"/>
          <w:marRight w:val="0"/>
          <w:marTop w:val="0"/>
          <w:marBottom w:val="0"/>
          <w:divBdr>
            <w:top w:val="none" w:sz="0" w:space="0" w:color="auto"/>
            <w:left w:val="none" w:sz="0" w:space="0" w:color="auto"/>
            <w:bottom w:val="none" w:sz="0" w:space="0" w:color="auto"/>
            <w:right w:val="none" w:sz="0" w:space="0" w:color="auto"/>
          </w:divBdr>
        </w:div>
        <w:div w:id="727727656">
          <w:marLeft w:val="0"/>
          <w:marRight w:val="0"/>
          <w:marTop w:val="0"/>
          <w:marBottom w:val="0"/>
          <w:divBdr>
            <w:top w:val="none" w:sz="0" w:space="0" w:color="auto"/>
            <w:left w:val="none" w:sz="0" w:space="0" w:color="auto"/>
            <w:bottom w:val="none" w:sz="0" w:space="0" w:color="auto"/>
            <w:right w:val="none" w:sz="0" w:space="0" w:color="auto"/>
          </w:divBdr>
        </w:div>
        <w:div w:id="766580063">
          <w:marLeft w:val="0"/>
          <w:marRight w:val="0"/>
          <w:marTop w:val="0"/>
          <w:marBottom w:val="0"/>
          <w:divBdr>
            <w:top w:val="none" w:sz="0" w:space="0" w:color="auto"/>
            <w:left w:val="none" w:sz="0" w:space="0" w:color="auto"/>
            <w:bottom w:val="none" w:sz="0" w:space="0" w:color="auto"/>
            <w:right w:val="none" w:sz="0" w:space="0" w:color="auto"/>
          </w:divBdr>
        </w:div>
        <w:div w:id="778765301">
          <w:marLeft w:val="0"/>
          <w:marRight w:val="0"/>
          <w:marTop w:val="0"/>
          <w:marBottom w:val="0"/>
          <w:divBdr>
            <w:top w:val="none" w:sz="0" w:space="0" w:color="auto"/>
            <w:left w:val="none" w:sz="0" w:space="0" w:color="auto"/>
            <w:bottom w:val="none" w:sz="0" w:space="0" w:color="auto"/>
            <w:right w:val="none" w:sz="0" w:space="0" w:color="auto"/>
          </w:divBdr>
        </w:div>
        <w:div w:id="799542261">
          <w:marLeft w:val="0"/>
          <w:marRight w:val="0"/>
          <w:marTop w:val="0"/>
          <w:marBottom w:val="0"/>
          <w:divBdr>
            <w:top w:val="none" w:sz="0" w:space="0" w:color="auto"/>
            <w:left w:val="none" w:sz="0" w:space="0" w:color="auto"/>
            <w:bottom w:val="none" w:sz="0" w:space="0" w:color="auto"/>
            <w:right w:val="none" w:sz="0" w:space="0" w:color="auto"/>
          </w:divBdr>
        </w:div>
        <w:div w:id="825895751">
          <w:marLeft w:val="0"/>
          <w:marRight w:val="0"/>
          <w:marTop w:val="0"/>
          <w:marBottom w:val="0"/>
          <w:divBdr>
            <w:top w:val="none" w:sz="0" w:space="0" w:color="auto"/>
            <w:left w:val="none" w:sz="0" w:space="0" w:color="auto"/>
            <w:bottom w:val="none" w:sz="0" w:space="0" w:color="auto"/>
            <w:right w:val="none" w:sz="0" w:space="0" w:color="auto"/>
          </w:divBdr>
        </w:div>
        <w:div w:id="872692592">
          <w:marLeft w:val="0"/>
          <w:marRight w:val="0"/>
          <w:marTop w:val="0"/>
          <w:marBottom w:val="0"/>
          <w:divBdr>
            <w:top w:val="none" w:sz="0" w:space="0" w:color="auto"/>
            <w:left w:val="none" w:sz="0" w:space="0" w:color="auto"/>
            <w:bottom w:val="none" w:sz="0" w:space="0" w:color="auto"/>
            <w:right w:val="none" w:sz="0" w:space="0" w:color="auto"/>
          </w:divBdr>
        </w:div>
        <w:div w:id="872696128">
          <w:marLeft w:val="0"/>
          <w:marRight w:val="0"/>
          <w:marTop w:val="0"/>
          <w:marBottom w:val="0"/>
          <w:divBdr>
            <w:top w:val="none" w:sz="0" w:space="0" w:color="auto"/>
            <w:left w:val="none" w:sz="0" w:space="0" w:color="auto"/>
            <w:bottom w:val="none" w:sz="0" w:space="0" w:color="auto"/>
            <w:right w:val="none" w:sz="0" w:space="0" w:color="auto"/>
          </w:divBdr>
        </w:div>
        <w:div w:id="894900852">
          <w:marLeft w:val="0"/>
          <w:marRight w:val="0"/>
          <w:marTop w:val="0"/>
          <w:marBottom w:val="0"/>
          <w:divBdr>
            <w:top w:val="none" w:sz="0" w:space="0" w:color="auto"/>
            <w:left w:val="none" w:sz="0" w:space="0" w:color="auto"/>
            <w:bottom w:val="none" w:sz="0" w:space="0" w:color="auto"/>
            <w:right w:val="none" w:sz="0" w:space="0" w:color="auto"/>
          </w:divBdr>
        </w:div>
        <w:div w:id="896622578">
          <w:marLeft w:val="0"/>
          <w:marRight w:val="0"/>
          <w:marTop w:val="0"/>
          <w:marBottom w:val="0"/>
          <w:divBdr>
            <w:top w:val="none" w:sz="0" w:space="0" w:color="auto"/>
            <w:left w:val="none" w:sz="0" w:space="0" w:color="auto"/>
            <w:bottom w:val="none" w:sz="0" w:space="0" w:color="auto"/>
            <w:right w:val="none" w:sz="0" w:space="0" w:color="auto"/>
          </w:divBdr>
        </w:div>
        <w:div w:id="932860502">
          <w:marLeft w:val="0"/>
          <w:marRight w:val="0"/>
          <w:marTop w:val="0"/>
          <w:marBottom w:val="0"/>
          <w:divBdr>
            <w:top w:val="none" w:sz="0" w:space="0" w:color="auto"/>
            <w:left w:val="none" w:sz="0" w:space="0" w:color="auto"/>
            <w:bottom w:val="none" w:sz="0" w:space="0" w:color="auto"/>
            <w:right w:val="none" w:sz="0" w:space="0" w:color="auto"/>
          </w:divBdr>
        </w:div>
        <w:div w:id="946230072">
          <w:marLeft w:val="0"/>
          <w:marRight w:val="0"/>
          <w:marTop w:val="0"/>
          <w:marBottom w:val="0"/>
          <w:divBdr>
            <w:top w:val="none" w:sz="0" w:space="0" w:color="auto"/>
            <w:left w:val="none" w:sz="0" w:space="0" w:color="auto"/>
            <w:bottom w:val="none" w:sz="0" w:space="0" w:color="auto"/>
            <w:right w:val="none" w:sz="0" w:space="0" w:color="auto"/>
          </w:divBdr>
        </w:div>
        <w:div w:id="946698070">
          <w:marLeft w:val="0"/>
          <w:marRight w:val="0"/>
          <w:marTop w:val="0"/>
          <w:marBottom w:val="0"/>
          <w:divBdr>
            <w:top w:val="none" w:sz="0" w:space="0" w:color="auto"/>
            <w:left w:val="none" w:sz="0" w:space="0" w:color="auto"/>
            <w:bottom w:val="none" w:sz="0" w:space="0" w:color="auto"/>
            <w:right w:val="none" w:sz="0" w:space="0" w:color="auto"/>
          </w:divBdr>
        </w:div>
        <w:div w:id="958536350">
          <w:marLeft w:val="0"/>
          <w:marRight w:val="0"/>
          <w:marTop w:val="0"/>
          <w:marBottom w:val="0"/>
          <w:divBdr>
            <w:top w:val="none" w:sz="0" w:space="0" w:color="auto"/>
            <w:left w:val="none" w:sz="0" w:space="0" w:color="auto"/>
            <w:bottom w:val="none" w:sz="0" w:space="0" w:color="auto"/>
            <w:right w:val="none" w:sz="0" w:space="0" w:color="auto"/>
          </w:divBdr>
        </w:div>
        <w:div w:id="1038091582">
          <w:marLeft w:val="0"/>
          <w:marRight w:val="0"/>
          <w:marTop w:val="0"/>
          <w:marBottom w:val="0"/>
          <w:divBdr>
            <w:top w:val="none" w:sz="0" w:space="0" w:color="auto"/>
            <w:left w:val="none" w:sz="0" w:space="0" w:color="auto"/>
            <w:bottom w:val="none" w:sz="0" w:space="0" w:color="auto"/>
            <w:right w:val="none" w:sz="0" w:space="0" w:color="auto"/>
          </w:divBdr>
        </w:div>
        <w:div w:id="1067612785">
          <w:marLeft w:val="0"/>
          <w:marRight w:val="0"/>
          <w:marTop w:val="0"/>
          <w:marBottom w:val="0"/>
          <w:divBdr>
            <w:top w:val="none" w:sz="0" w:space="0" w:color="auto"/>
            <w:left w:val="none" w:sz="0" w:space="0" w:color="auto"/>
            <w:bottom w:val="none" w:sz="0" w:space="0" w:color="auto"/>
            <w:right w:val="none" w:sz="0" w:space="0" w:color="auto"/>
          </w:divBdr>
        </w:div>
        <w:div w:id="1158618763">
          <w:marLeft w:val="0"/>
          <w:marRight w:val="0"/>
          <w:marTop w:val="0"/>
          <w:marBottom w:val="0"/>
          <w:divBdr>
            <w:top w:val="none" w:sz="0" w:space="0" w:color="auto"/>
            <w:left w:val="none" w:sz="0" w:space="0" w:color="auto"/>
            <w:bottom w:val="none" w:sz="0" w:space="0" w:color="auto"/>
            <w:right w:val="none" w:sz="0" w:space="0" w:color="auto"/>
          </w:divBdr>
        </w:div>
        <w:div w:id="1163014317">
          <w:marLeft w:val="0"/>
          <w:marRight w:val="0"/>
          <w:marTop w:val="0"/>
          <w:marBottom w:val="0"/>
          <w:divBdr>
            <w:top w:val="none" w:sz="0" w:space="0" w:color="auto"/>
            <w:left w:val="none" w:sz="0" w:space="0" w:color="auto"/>
            <w:bottom w:val="none" w:sz="0" w:space="0" w:color="auto"/>
            <w:right w:val="none" w:sz="0" w:space="0" w:color="auto"/>
          </w:divBdr>
        </w:div>
        <w:div w:id="1238320793">
          <w:marLeft w:val="0"/>
          <w:marRight w:val="0"/>
          <w:marTop w:val="0"/>
          <w:marBottom w:val="0"/>
          <w:divBdr>
            <w:top w:val="none" w:sz="0" w:space="0" w:color="auto"/>
            <w:left w:val="none" w:sz="0" w:space="0" w:color="auto"/>
            <w:bottom w:val="none" w:sz="0" w:space="0" w:color="auto"/>
            <w:right w:val="none" w:sz="0" w:space="0" w:color="auto"/>
          </w:divBdr>
        </w:div>
        <w:div w:id="1258517324">
          <w:marLeft w:val="0"/>
          <w:marRight w:val="0"/>
          <w:marTop w:val="0"/>
          <w:marBottom w:val="0"/>
          <w:divBdr>
            <w:top w:val="none" w:sz="0" w:space="0" w:color="auto"/>
            <w:left w:val="none" w:sz="0" w:space="0" w:color="auto"/>
            <w:bottom w:val="none" w:sz="0" w:space="0" w:color="auto"/>
            <w:right w:val="none" w:sz="0" w:space="0" w:color="auto"/>
          </w:divBdr>
        </w:div>
        <w:div w:id="1284776296">
          <w:marLeft w:val="0"/>
          <w:marRight w:val="0"/>
          <w:marTop w:val="0"/>
          <w:marBottom w:val="0"/>
          <w:divBdr>
            <w:top w:val="none" w:sz="0" w:space="0" w:color="auto"/>
            <w:left w:val="none" w:sz="0" w:space="0" w:color="auto"/>
            <w:bottom w:val="none" w:sz="0" w:space="0" w:color="auto"/>
            <w:right w:val="none" w:sz="0" w:space="0" w:color="auto"/>
          </w:divBdr>
        </w:div>
        <w:div w:id="1321230228">
          <w:marLeft w:val="0"/>
          <w:marRight w:val="0"/>
          <w:marTop w:val="0"/>
          <w:marBottom w:val="0"/>
          <w:divBdr>
            <w:top w:val="none" w:sz="0" w:space="0" w:color="auto"/>
            <w:left w:val="none" w:sz="0" w:space="0" w:color="auto"/>
            <w:bottom w:val="none" w:sz="0" w:space="0" w:color="auto"/>
            <w:right w:val="none" w:sz="0" w:space="0" w:color="auto"/>
          </w:divBdr>
        </w:div>
        <w:div w:id="1366565020">
          <w:marLeft w:val="0"/>
          <w:marRight w:val="0"/>
          <w:marTop w:val="0"/>
          <w:marBottom w:val="0"/>
          <w:divBdr>
            <w:top w:val="none" w:sz="0" w:space="0" w:color="auto"/>
            <w:left w:val="none" w:sz="0" w:space="0" w:color="auto"/>
            <w:bottom w:val="none" w:sz="0" w:space="0" w:color="auto"/>
            <w:right w:val="none" w:sz="0" w:space="0" w:color="auto"/>
          </w:divBdr>
        </w:div>
        <w:div w:id="1427462817">
          <w:marLeft w:val="0"/>
          <w:marRight w:val="0"/>
          <w:marTop w:val="0"/>
          <w:marBottom w:val="0"/>
          <w:divBdr>
            <w:top w:val="none" w:sz="0" w:space="0" w:color="auto"/>
            <w:left w:val="none" w:sz="0" w:space="0" w:color="auto"/>
            <w:bottom w:val="none" w:sz="0" w:space="0" w:color="auto"/>
            <w:right w:val="none" w:sz="0" w:space="0" w:color="auto"/>
          </w:divBdr>
        </w:div>
        <w:div w:id="1445271224">
          <w:marLeft w:val="0"/>
          <w:marRight w:val="0"/>
          <w:marTop w:val="0"/>
          <w:marBottom w:val="0"/>
          <w:divBdr>
            <w:top w:val="none" w:sz="0" w:space="0" w:color="auto"/>
            <w:left w:val="none" w:sz="0" w:space="0" w:color="auto"/>
            <w:bottom w:val="none" w:sz="0" w:space="0" w:color="auto"/>
            <w:right w:val="none" w:sz="0" w:space="0" w:color="auto"/>
          </w:divBdr>
        </w:div>
        <w:div w:id="1469055735">
          <w:marLeft w:val="0"/>
          <w:marRight w:val="0"/>
          <w:marTop w:val="0"/>
          <w:marBottom w:val="0"/>
          <w:divBdr>
            <w:top w:val="none" w:sz="0" w:space="0" w:color="auto"/>
            <w:left w:val="none" w:sz="0" w:space="0" w:color="auto"/>
            <w:bottom w:val="none" w:sz="0" w:space="0" w:color="auto"/>
            <w:right w:val="none" w:sz="0" w:space="0" w:color="auto"/>
          </w:divBdr>
        </w:div>
        <w:div w:id="1480800794">
          <w:marLeft w:val="0"/>
          <w:marRight w:val="0"/>
          <w:marTop w:val="0"/>
          <w:marBottom w:val="0"/>
          <w:divBdr>
            <w:top w:val="none" w:sz="0" w:space="0" w:color="auto"/>
            <w:left w:val="none" w:sz="0" w:space="0" w:color="auto"/>
            <w:bottom w:val="none" w:sz="0" w:space="0" w:color="auto"/>
            <w:right w:val="none" w:sz="0" w:space="0" w:color="auto"/>
          </w:divBdr>
        </w:div>
        <w:div w:id="1486816513">
          <w:marLeft w:val="0"/>
          <w:marRight w:val="0"/>
          <w:marTop w:val="0"/>
          <w:marBottom w:val="0"/>
          <w:divBdr>
            <w:top w:val="none" w:sz="0" w:space="0" w:color="auto"/>
            <w:left w:val="none" w:sz="0" w:space="0" w:color="auto"/>
            <w:bottom w:val="none" w:sz="0" w:space="0" w:color="auto"/>
            <w:right w:val="none" w:sz="0" w:space="0" w:color="auto"/>
          </w:divBdr>
        </w:div>
        <w:div w:id="1492595854">
          <w:marLeft w:val="0"/>
          <w:marRight w:val="0"/>
          <w:marTop w:val="0"/>
          <w:marBottom w:val="0"/>
          <w:divBdr>
            <w:top w:val="none" w:sz="0" w:space="0" w:color="auto"/>
            <w:left w:val="none" w:sz="0" w:space="0" w:color="auto"/>
            <w:bottom w:val="none" w:sz="0" w:space="0" w:color="auto"/>
            <w:right w:val="none" w:sz="0" w:space="0" w:color="auto"/>
          </w:divBdr>
        </w:div>
        <w:div w:id="1507859891">
          <w:marLeft w:val="0"/>
          <w:marRight w:val="0"/>
          <w:marTop w:val="0"/>
          <w:marBottom w:val="0"/>
          <w:divBdr>
            <w:top w:val="none" w:sz="0" w:space="0" w:color="auto"/>
            <w:left w:val="none" w:sz="0" w:space="0" w:color="auto"/>
            <w:bottom w:val="none" w:sz="0" w:space="0" w:color="auto"/>
            <w:right w:val="none" w:sz="0" w:space="0" w:color="auto"/>
          </w:divBdr>
        </w:div>
        <w:div w:id="1546061088">
          <w:marLeft w:val="0"/>
          <w:marRight w:val="0"/>
          <w:marTop w:val="0"/>
          <w:marBottom w:val="0"/>
          <w:divBdr>
            <w:top w:val="none" w:sz="0" w:space="0" w:color="auto"/>
            <w:left w:val="none" w:sz="0" w:space="0" w:color="auto"/>
            <w:bottom w:val="none" w:sz="0" w:space="0" w:color="auto"/>
            <w:right w:val="none" w:sz="0" w:space="0" w:color="auto"/>
          </w:divBdr>
        </w:div>
        <w:div w:id="1556043872">
          <w:marLeft w:val="0"/>
          <w:marRight w:val="0"/>
          <w:marTop w:val="0"/>
          <w:marBottom w:val="0"/>
          <w:divBdr>
            <w:top w:val="none" w:sz="0" w:space="0" w:color="auto"/>
            <w:left w:val="none" w:sz="0" w:space="0" w:color="auto"/>
            <w:bottom w:val="none" w:sz="0" w:space="0" w:color="auto"/>
            <w:right w:val="none" w:sz="0" w:space="0" w:color="auto"/>
          </w:divBdr>
        </w:div>
        <w:div w:id="1571429881">
          <w:marLeft w:val="0"/>
          <w:marRight w:val="0"/>
          <w:marTop w:val="0"/>
          <w:marBottom w:val="0"/>
          <w:divBdr>
            <w:top w:val="none" w:sz="0" w:space="0" w:color="auto"/>
            <w:left w:val="none" w:sz="0" w:space="0" w:color="auto"/>
            <w:bottom w:val="none" w:sz="0" w:space="0" w:color="auto"/>
            <w:right w:val="none" w:sz="0" w:space="0" w:color="auto"/>
          </w:divBdr>
        </w:div>
        <w:div w:id="1584997452">
          <w:marLeft w:val="0"/>
          <w:marRight w:val="0"/>
          <w:marTop w:val="0"/>
          <w:marBottom w:val="0"/>
          <w:divBdr>
            <w:top w:val="none" w:sz="0" w:space="0" w:color="auto"/>
            <w:left w:val="none" w:sz="0" w:space="0" w:color="auto"/>
            <w:bottom w:val="none" w:sz="0" w:space="0" w:color="auto"/>
            <w:right w:val="none" w:sz="0" w:space="0" w:color="auto"/>
          </w:divBdr>
        </w:div>
        <w:div w:id="1602103938">
          <w:marLeft w:val="0"/>
          <w:marRight w:val="0"/>
          <w:marTop w:val="0"/>
          <w:marBottom w:val="0"/>
          <w:divBdr>
            <w:top w:val="none" w:sz="0" w:space="0" w:color="auto"/>
            <w:left w:val="none" w:sz="0" w:space="0" w:color="auto"/>
            <w:bottom w:val="none" w:sz="0" w:space="0" w:color="auto"/>
            <w:right w:val="none" w:sz="0" w:space="0" w:color="auto"/>
          </w:divBdr>
        </w:div>
        <w:div w:id="1628900480">
          <w:marLeft w:val="0"/>
          <w:marRight w:val="0"/>
          <w:marTop w:val="0"/>
          <w:marBottom w:val="0"/>
          <w:divBdr>
            <w:top w:val="none" w:sz="0" w:space="0" w:color="auto"/>
            <w:left w:val="none" w:sz="0" w:space="0" w:color="auto"/>
            <w:bottom w:val="none" w:sz="0" w:space="0" w:color="auto"/>
            <w:right w:val="none" w:sz="0" w:space="0" w:color="auto"/>
          </w:divBdr>
        </w:div>
        <w:div w:id="1654676951">
          <w:marLeft w:val="0"/>
          <w:marRight w:val="0"/>
          <w:marTop w:val="0"/>
          <w:marBottom w:val="0"/>
          <w:divBdr>
            <w:top w:val="none" w:sz="0" w:space="0" w:color="auto"/>
            <w:left w:val="none" w:sz="0" w:space="0" w:color="auto"/>
            <w:bottom w:val="none" w:sz="0" w:space="0" w:color="auto"/>
            <w:right w:val="none" w:sz="0" w:space="0" w:color="auto"/>
          </w:divBdr>
        </w:div>
        <w:div w:id="1675954973">
          <w:marLeft w:val="0"/>
          <w:marRight w:val="0"/>
          <w:marTop w:val="0"/>
          <w:marBottom w:val="0"/>
          <w:divBdr>
            <w:top w:val="none" w:sz="0" w:space="0" w:color="auto"/>
            <w:left w:val="none" w:sz="0" w:space="0" w:color="auto"/>
            <w:bottom w:val="none" w:sz="0" w:space="0" w:color="auto"/>
            <w:right w:val="none" w:sz="0" w:space="0" w:color="auto"/>
          </w:divBdr>
        </w:div>
        <w:div w:id="1678540168">
          <w:marLeft w:val="0"/>
          <w:marRight w:val="0"/>
          <w:marTop w:val="0"/>
          <w:marBottom w:val="0"/>
          <w:divBdr>
            <w:top w:val="none" w:sz="0" w:space="0" w:color="auto"/>
            <w:left w:val="none" w:sz="0" w:space="0" w:color="auto"/>
            <w:bottom w:val="none" w:sz="0" w:space="0" w:color="auto"/>
            <w:right w:val="none" w:sz="0" w:space="0" w:color="auto"/>
          </w:divBdr>
        </w:div>
        <w:div w:id="1679960863">
          <w:marLeft w:val="0"/>
          <w:marRight w:val="0"/>
          <w:marTop w:val="0"/>
          <w:marBottom w:val="0"/>
          <w:divBdr>
            <w:top w:val="none" w:sz="0" w:space="0" w:color="auto"/>
            <w:left w:val="none" w:sz="0" w:space="0" w:color="auto"/>
            <w:bottom w:val="none" w:sz="0" w:space="0" w:color="auto"/>
            <w:right w:val="none" w:sz="0" w:space="0" w:color="auto"/>
          </w:divBdr>
        </w:div>
        <w:div w:id="1705327468">
          <w:marLeft w:val="0"/>
          <w:marRight w:val="0"/>
          <w:marTop w:val="0"/>
          <w:marBottom w:val="0"/>
          <w:divBdr>
            <w:top w:val="none" w:sz="0" w:space="0" w:color="auto"/>
            <w:left w:val="none" w:sz="0" w:space="0" w:color="auto"/>
            <w:bottom w:val="none" w:sz="0" w:space="0" w:color="auto"/>
            <w:right w:val="none" w:sz="0" w:space="0" w:color="auto"/>
          </w:divBdr>
        </w:div>
        <w:div w:id="1711565511">
          <w:marLeft w:val="0"/>
          <w:marRight w:val="0"/>
          <w:marTop w:val="0"/>
          <w:marBottom w:val="0"/>
          <w:divBdr>
            <w:top w:val="none" w:sz="0" w:space="0" w:color="auto"/>
            <w:left w:val="none" w:sz="0" w:space="0" w:color="auto"/>
            <w:bottom w:val="none" w:sz="0" w:space="0" w:color="auto"/>
            <w:right w:val="none" w:sz="0" w:space="0" w:color="auto"/>
          </w:divBdr>
        </w:div>
        <w:div w:id="1748457344">
          <w:marLeft w:val="0"/>
          <w:marRight w:val="0"/>
          <w:marTop w:val="0"/>
          <w:marBottom w:val="0"/>
          <w:divBdr>
            <w:top w:val="none" w:sz="0" w:space="0" w:color="auto"/>
            <w:left w:val="none" w:sz="0" w:space="0" w:color="auto"/>
            <w:bottom w:val="none" w:sz="0" w:space="0" w:color="auto"/>
            <w:right w:val="none" w:sz="0" w:space="0" w:color="auto"/>
          </w:divBdr>
        </w:div>
        <w:div w:id="1780300337">
          <w:marLeft w:val="0"/>
          <w:marRight w:val="0"/>
          <w:marTop w:val="0"/>
          <w:marBottom w:val="0"/>
          <w:divBdr>
            <w:top w:val="none" w:sz="0" w:space="0" w:color="auto"/>
            <w:left w:val="none" w:sz="0" w:space="0" w:color="auto"/>
            <w:bottom w:val="none" w:sz="0" w:space="0" w:color="auto"/>
            <w:right w:val="none" w:sz="0" w:space="0" w:color="auto"/>
          </w:divBdr>
        </w:div>
        <w:div w:id="1783648592">
          <w:marLeft w:val="0"/>
          <w:marRight w:val="0"/>
          <w:marTop w:val="0"/>
          <w:marBottom w:val="0"/>
          <w:divBdr>
            <w:top w:val="none" w:sz="0" w:space="0" w:color="auto"/>
            <w:left w:val="none" w:sz="0" w:space="0" w:color="auto"/>
            <w:bottom w:val="none" w:sz="0" w:space="0" w:color="auto"/>
            <w:right w:val="none" w:sz="0" w:space="0" w:color="auto"/>
          </w:divBdr>
        </w:div>
        <w:div w:id="1805001204">
          <w:marLeft w:val="0"/>
          <w:marRight w:val="0"/>
          <w:marTop w:val="0"/>
          <w:marBottom w:val="0"/>
          <w:divBdr>
            <w:top w:val="none" w:sz="0" w:space="0" w:color="auto"/>
            <w:left w:val="none" w:sz="0" w:space="0" w:color="auto"/>
            <w:bottom w:val="none" w:sz="0" w:space="0" w:color="auto"/>
            <w:right w:val="none" w:sz="0" w:space="0" w:color="auto"/>
          </w:divBdr>
        </w:div>
        <w:div w:id="1831826079">
          <w:marLeft w:val="0"/>
          <w:marRight w:val="0"/>
          <w:marTop w:val="0"/>
          <w:marBottom w:val="0"/>
          <w:divBdr>
            <w:top w:val="none" w:sz="0" w:space="0" w:color="auto"/>
            <w:left w:val="none" w:sz="0" w:space="0" w:color="auto"/>
            <w:bottom w:val="none" w:sz="0" w:space="0" w:color="auto"/>
            <w:right w:val="none" w:sz="0" w:space="0" w:color="auto"/>
          </w:divBdr>
        </w:div>
        <w:div w:id="1887983299">
          <w:marLeft w:val="0"/>
          <w:marRight w:val="0"/>
          <w:marTop w:val="0"/>
          <w:marBottom w:val="0"/>
          <w:divBdr>
            <w:top w:val="none" w:sz="0" w:space="0" w:color="auto"/>
            <w:left w:val="none" w:sz="0" w:space="0" w:color="auto"/>
            <w:bottom w:val="none" w:sz="0" w:space="0" w:color="auto"/>
            <w:right w:val="none" w:sz="0" w:space="0" w:color="auto"/>
          </w:divBdr>
        </w:div>
        <w:div w:id="1976908105">
          <w:marLeft w:val="0"/>
          <w:marRight w:val="0"/>
          <w:marTop w:val="0"/>
          <w:marBottom w:val="0"/>
          <w:divBdr>
            <w:top w:val="none" w:sz="0" w:space="0" w:color="auto"/>
            <w:left w:val="none" w:sz="0" w:space="0" w:color="auto"/>
            <w:bottom w:val="none" w:sz="0" w:space="0" w:color="auto"/>
            <w:right w:val="none" w:sz="0" w:space="0" w:color="auto"/>
          </w:divBdr>
        </w:div>
        <w:div w:id="1996644780">
          <w:marLeft w:val="0"/>
          <w:marRight w:val="0"/>
          <w:marTop w:val="0"/>
          <w:marBottom w:val="0"/>
          <w:divBdr>
            <w:top w:val="none" w:sz="0" w:space="0" w:color="auto"/>
            <w:left w:val="none" w:sz="0" w:space="0" w:color="auto"/>
            <w:bottom w:val="none" w:sz="0" w:space="0" w:color="auto"/>
            <w:right w:val="none" w:sz="0" w:space="0" w:color="auto"/>
          </w:divBdr>
        </w:div>
        <w:div w:id="2017683459">
          <w:marLeft w:val="0"/>
          <w:marRight w:val="0"/>
          <w:marTop w:val="0"/>
          <w:marBottom w:val="0"/>
          <w:divBdr>
            <w:top w:val="none" w:sz="0" w:space="0" w:color="auto"/>
            <w:left w:val="none" w:sz="0" w:space="0" w:color="auto"/>
            <w:bottom w:val="none" w:sz="0" w:space="0" w:color="auto"/>
            <w:right w:val="none" w:sz="0" w:space="0" w:color="auto"/>
          </w:divBdr>
        </w:div>
        <w:div w:id="2031834800">
          <w:marLeft w:val="0"/>
          <w:marRight w:val="0"/>
          <w:marTop w:val="0"/>
          <w:marBottom w:val="0"/>
          <w:divBdr>
            <w:top w:val="none" w:sz="0" w:space="0" w:color="auto"/>
            <w:left w:val="none" w:sz="0" w:space="0" w:color="auto"/>
            <w:bottom w:val="none" w:sz="0" w:space="0" w:color="auto"/>
            <w:right w:val="none" w:sz="0" w:space="0" w:color="auto"/>
          </w:divBdr>
        </w:div>
        <w:div w:id="2041011407">
          <w:marLeft w:val="0"/>
          <w:marRight w:val="0"/>
          <w:marTop w:val="0"/>
          <w:marBottom w:val="0"/>
          <w:divBdr>
            <w:top w:val="none" w:sz="0" w:space="0" w:color="auto"/>
            <w:left w:val="none" w:sz="0" w:space="0" w:color="auto"/>
            <w:bottom w:val="none" w:sz="0" w:space="0" w:color="auto"/>
            <w:right w:val="none" w:sz="0" w:space="0" w:color="auto"/>
          </w:divBdr>
        </w:div>
        <w:div w:id="2041667220">
          <w:marLeft w:val="0"/>
          <w:marRight w:val="0"/>
          <w:marTop w:val="0"/>
          <w:marBottom w:val="0"/>
          <w:divBdr>
            <w:top w:val="none" w:sz="0" w:space="0" w:color="auto"/>
            <w:left w:val="none" w:sz="0" w:space="0" w:color="auto"/>
            <w:bottom w:val="none" w:sz="0" w:space="0" w:color="auto"/>
            <w:right w:val="none" w:sz="0" w:space="0" w:color="auto"/>
          </w:divBdr>
        </w:div>
        <w:div w:id="2080009738">
          <w:marLeft w:val="0"/>
          <w:marRight w:val="0"/>
          <w:marTop w:val="0"/>
          <w:marBottom w:val="0"/>
          <w:divBdr>
            <w:top w:val="none" w:sz="0" w:space="0" w:color="auto"/>
            <w:left w:val="none" w:sz="0" w:space="0" w:color="auto"/>
            <w:bottom w:val="none" w:sz="0" w:space="0" w:color="auto"/>
            <w:right w:val="none" w:sz="0" w:space="0" w:color="auto"/>
          </w:divBdr>
        </w:div>
        <w:div w:id="2115127364">
          <w:marLeft w:val="0"/>
          <w:marRight w:val="0"/>
          <w:marTop w:val="0"/>
          <w:marBottom w:val="0"/>
          <w:divBdr>
            <w:top w:val="none" w:sz="0" w:space="0" w:color="auto"/>
            <w:left w:val="none" w:sz="0" w:space="0" w:color="auto"/>
            <w:bottom w:val="none" w:sz="0" w:space="0" w:color="auto"/>
            <w:right w:val="none" w:sz="0" w:space="0" w:color="auto"/>
          </w:divBdr>
        </w:div>
        <w:div w:id="2115980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185.png"/><Relationship Id="rId671" Type="http://schemas.openxmlformats.org/officeDocument/2006/relationships/hyperlink" Target="http://en.wikipedia.org/wiki/Light" TargetMode="External"/><Relationship Id="rId21" Type="http://schemas.openxmlformats.org/officeDocument/2006/relationships/image" Target="media/image15.png"/><Relationship Id="rId63" Type="http://schemas.openxmlformats.org/officeDocument/2006/relationships/image" Target="media/image51.jpeg"/><Relationship Id="rId159" Type="http://schemas.openxmlformats.org/officeDocument/2006/relationships/hyperlink" Target="http://en.wikipedia.org/wiki/Antenna_aperture" TargetMode="External"/><Relationship Id="rId324" Type="http://schemas.openxmlformats.org/officeDocument/2006/relationships/hyperlink" Target="http://en.wikipedia.org/wiki/Dipole_antenna" TargetMode="External"/><Relationship Id="rId366" Type="http://schemas.openxmlformats.org/officeDocument/2006/relationships/hyperlink" Target="http://en.wikipedia.org/wiki/Solar_flares" TargetMode="External"/><Relationship Id="rId531" Type="http://schemas.openxmlformats.org/officeDocument/2006/relationships/hyperlink" Target="http://en.wikipedia.org/wiki/North_Sea" TargetMode="External"/><Relationship Id="rId573" Type="http://schemas.openxmlformats.org/officeDocument/2006/relationships/hyperlink" Target="http://en.wikipedia.org/wiki/Temperature" TargetMode="External"/><Relationship Id="rId629" Type="http://schemas.openxmlformats.org/officeDocument/2006/relationships/hyperlink" Target="http://en.wikipedia.org/wiki/Radio_telescope" TargetMode="External"/><Relationship Id="rId170" Type="http://schemas.openxmlformats.org/officeDocument/2006/relationships/image" Target="media/image106.png"/><Relationship Id="rId226" Type="http://schemas.openxmlformats.org/officeDocument/2006/relationships/image" Target="media/image160.jpeg"/><Relationship Id="rId433" Type="http://schemas.openxmlformats.org/officeDocument/2006/relationships/hyperlink" Target="http://en.wikipedia.org/wiki/Skywave" TargetMode="External"/><Relationship Id="rId268" Type="http://schemas.openxmlformats.org/officeDocument/2006/relationships/hyperlink" Target="http://en.wikipedia.org/wiki/Directional_antenna" TargetMode="External"/><Relationship Id="rId475" Type="http://schemas.openxmlformats.org/officeDocument/2006/relationships/hyperlink" Target="http://en.wikipedia.org/wiki/Inversion_%28meteorology%29" TargetMode="External"/><Relationship Id="rId640" Type="http://schemas.openxmlformats.org/officeDocument/2006/relationships/hyperlink" Target="http://en.wikipedia.org/wiki/Gauss_%28unit%29" TargetMode="External"/><Relationship Id="rId682" Type="http://schemas.openxmlformats.org/officeDocument/2006/relationships/hyperlink" Target="http://en.wikipedia.org/wiki/Phase_%28waves%29" TargetMode="External"/><Relationship Id="rId32" Type="http://schemas.openxmlformats.org/officeDocument/2006/relationships/image" Target="media/image26.png"/><Relationship Id="rId74" Type="http://schemas.openxmlformats.org/officeDocument/2006/relationships/image" Target="media/image56.png"/><Relationship Id="rId128" Type="http://schemas.openxmlformats.org/officeDocument/2006/relationships/hyperlink" Target="http://en.wikipedia.org/wiki/Radio_wave" TargetMode="External"/><Relationship Id="rId335" Type="http://schemas.openxmlformats.org/officeDocument/2006/relationships/hyperlink" Target="http://en.wikipedia.org/wiki/Atmosphere" TargetMode="External"/><Relationship Id="rId377" Type="http://schemas.openxmlformats.org/officeDocument/2006/relationships/hyperlink" Target="http://en.wikipedia.org/wiki/Distress_radiobeacon" TargetMode="External"/><Relationship Id="rId500" Type="http://schemas.openxmlformats.org/officeDocument/2006/relationships/hyperlink" Target="http://en.wikipedia.org/wiki/Ghosting_%28television%29" TargetMode="External"/><Relationship Id="rId542" Type="http://schemas.openxmlformats.org/officeDocument/2006/relationships/hyperlink" Target="http://en.wikipedia.org/wiki/Nanometre" TargetMode="External"/><Relationship Id="rId584" Type="http://schemas.openxmlformats.org/officeDocument/2006/relationships/hyperlink" Target="http://en.wikipedia.org/w/index.php?title=Ionosphere&amp;action=edit&amp;section=10" TargetMode="External"/><Relationship Id="rId5" Type="http://schemas.openxmlformats.org/officeDocument/2006/relationships/footnotes" Target="footnotes.xml"/><Relationship Id="rId181" Type="http://schemas.openxmlformats.org/officeDocument/2006/relationships/image" Target="media/image117.png"/><Relationship Id="rId237" Type="http://schemas.openxmlformats.org/officeDocument/2006/relationships/hyperlink" Target="http://www.antenna-theory.com/basics/radPattern.html" TargetMode="External"/><Relationship Id="rId402" Type="http://schemas.openxmlformats.org/officeDocument/2006/relationships/hyperlink" Target="http://en.wikipedia.org/wiki/E_layer" TargetMode="External"/><Relationship Id="rId279" Type="http://schemas.openxmlformats.org/officeDocument/2006/relationships/hyperlink" Target="http://en.wikipedia.org/wiki/Antenna_pattern" TargetMode="External"/><Relationship Id="rId444" Type="http://schemas.openxmlformats.org/officeDocument/2006/relationships/hyperlink" Target="http://en.wikipedia.org/wiki/Shortwave" TargetMode="External"/><Relationship Id="rId486" Type="http://schemas.openxmlformats.org/officeDocument/2006/relationships/hyperlink" Target="http://en.wikipedia.org/wiki/Microwave" TargetMode="External"/><Relationship Id="rId651" Type="http://schemas.openxmlformats.org/officeDocument/2006/relationships/hyperlink" Target="http://en.wikipedia.org/w/index.php?title=Ionosphere&amp;action=edit&amp;section=25" TargetMode="External"/><Relationship Id="rId693" Type="http://schemas.openxmlformats.org/officeDocument/2006/relationships/hyperlink" Target="http://en.wikipedia.org/wiki/Ionosphere" TargetMode="External"/><Relationship Id="rId43" Type="http://schemas.openxmlformats.org/officeDocument/2006/relationships/image" Target="media/image37.png"/><Relationship Id="rId139" Type="http://schemas.openxmlformats.org/officeDocument/2006/relationships/hyperlink" Target="http://en.wikipedia.org/wiki/Parabolic_antenna" TargetMode="External"/><Relationship Id="rId290" Type="http://schemas.openxmlformats.org/officeDocument/2006/relationships/hyperlink" Target="http://en.wikipedia.org/w/index.php?title=Antenna_measurement&amp;action=edit&amp;section=3" TargetMode="External"/><Relationship Id="rId304" Type="http://schemas.openxmlformats.org/officeDocument/2006/relationships/hyperlink" Target="http://en.wikipedia.org/wiki/Harmonics" TargetMode="External"/><Relationship Id="rId346" Type="http://schemas.openxmlformats.org/officeDocument/2006/relationships/hyperlink" Target="http://en.wikipedia.org/wiki/Troposphere" TargetMode="External"/><Relationship Id="rId388" Type="http://schemas.openxmlformats.org/officeDocument/2006/relationships/hyperlink" Target="http://en.wikipedia.org/wiki/Hertz" TargetMode="External"/><Relationship Id="rId511" Type="http://schemas.openxmlformats.org/officeDocument/2006/relationships/hyperlink" Target="http://en.wikipedia.org/wiki/Refraction" TargetMode="External"/><Relationship Id="rId553" Type="http://schemas.openxmlformats.org/officeDocument/2006/relationships/hyperlink" Target="http://en.wikipedia.org/wiki/Oxygen" TargetMode="External"/><Relationship Id="rId609" Type="http://schemas.openxmlformats.org/officeDocument/2006/relationships/hyperlink" Target="http://en.wikipedia.org/wiki/Electric_field" TargetMode="External"/><Relationship Id="rId85" Type="http://schemas.openxmlformats.org/officeDocument/2006/relationships/image" Target="media/image64.png"/><Relationship Id="rId150" Type="http://schemas.openxmlformats.org/officeDocument/2006/relationships/hyperlink" Target="http://en.wikipedia.org/wiki/Beam_width" TargetMode="External"/><Relationship Id="rId192" Type="http://schemas.openxmlformats.org/officeDocument/2006/relationships/image" Target="media/image127.png"/><Relationship Id="rId206" Type="http://schemas.openxmlformats.org/officeDocument/2006/relationships/image" Target="media/image141.png"/><Relationship Id="rId413" Type="http://schemas.openxmlformats.org/officeDocument/2006/relationships/hyperlink" Target="http://en.wikipedia.org/wiki/Super_high_frequency" TargetMode="External"/><Relationship Id="rId595" Type="http://schemas.openxmlformats.org/officeDocument/2006/relationships/hyperlink" Target="http://en.wikipedia.org/wiki/Magnetosphere" TargetMode="External"/><Relationship Id="rId248" Type="http://schemas.openxmlformats.org/officeDocument/2006/relationships/hyperlink" Target="http://www.antenna-theory.com/antennas/shortdipole.php" TargetMode="External"/><Relationship Id="rId455" Type="http://schemas.openxmlformats.org/officeDocument/2006/relationships/hyperlink" Target="http://en.wikipedia.org/wiki/Wikipedia:Citation_needed" TargetMode="External"/><Relationship Id="rId497" Type="http://schemas.openxmlformats.org/officeDocument/2006/relationships/hyperlink" Target="http://en.wikipedia.org/wiki/Atmospheric_pressure" TargetMode="External"/><Relationship Id="rId620" Type="http://schemas.openxmlformats.org/officeDocument/2006/relationships/hyperlink" Target="http://en.wikipedia.org/wiki/Open_system_%28systems_theory%29" TargetMode="External"/><Relationship Id="rId662" Type="http://schemas.openxmlformats.org/officeDocument/2006/relationships/hyperlink" Target="http://en.wikipedia.org/wiki/Morse_code" TargetMode="External"/><Relationship Id="rId12" Type="http://schemas.openxmlformats.org/officeDocument/2006/relationships/image" Target="media/image6.png"/><Relationship Id="rId108" Type="http://schemas.openxmlformats.org/officeDocument/2006/relationships/hyperlink" Target="http://en.wikipedia.org/wiki/Monopole_antenna" TargetMode="External"/><Relationship Id="rId315" Type="http://schemas.openxmlformats.org/officeDocument/2006/relationships/hyperlink" Target="http://en.wikipedia.org/wiki/Complex_number" TargetMode="External"/><Relationship Id="rId357" Type="http://schemas.openxmlformats.org/officeDocument/2006/relationships/hyperlink" Target="http://en.wikipedia.org/wiki/Ionosphere" TargetMode="External"/><Relationship Id="rId522" Type="http://schemas.openxmlformats.org/officeDocument/2006/relationships/hyperlink" Target="http://en.wikipedia.org/wiki/High-gain_antenna" TargetMode="External"/><Relationship Id="rId54" Type="http://schemas.openxmlformats.org/officeDocument/2006/relationships/hyperlink" Target="http://en.wikipedia.org/wiki/File:Short-dipole.svg" TargetMode="External"/><Relationship Id="rId96" Type="http://schemas.openxmlformats.org/officeDocument/2006/relationships/image" Target="media/image72.png"/><Relationship Id="rId161" Type="http://schemas.openxmlformats.org/officeDocument/2006/relationships/hyperlink" Target="http://en.wikipedia.org/wiki/Field_strength" TargetMode="External"/><Relationship Id="rId217" Type="http://schemas.openxmlformats.org/officeDocument/2006/relationships/image" Target="media/image152.png"/><Relationship Id="rId399" Type="http://schemas.openxmlformats.org/officeDocument/2006/relationships/hyperlink" Target="http://en.wikipedia.org/wiki/High_frequency" TargetMode="External"/><Relationship Id="rId564" Type="http://schemas.openxmlformats.org/officeDocument/2006/relationships/hyperlink" Target="http://en.wikipedia.org/w/index.php?title=Topside_ionosphere&amp;action=edit&amp;redlink=1" TargetMode="External"/><Relationship Id="rId259" Type="http://schemas.openxmlformats.org/officeDocument/2006/relationships/image" Target="media/image178.png"/><Relationship Id="rId424" Type="http://schemas.openxmlformats.org/officeDocument/2006/relationships/hyperlink" Target="http://en.wikipedia.org/wiki/Military_communications" TargetMode="External"/><Relationship Id="rId466" Type="http://schemas.openxmlformats.org/officeDocument/2006/relationships/hyperlink" Target="http://en.wikipedia.org/wiki/Sprite_%28lightning%29" TargetMode="External"/><Relationship Id="rId631" Type="http://schemas.openxmlformats.org/officeDocument/2006/relationships/hyperlink" Target="http://en.wikipedia.org/wiki/Ionosphere" TargetMode="External"/><Relationship Id="rId673" Type="http://schemas.openxmlformats.org/officeDocument/2006/relationships/hyperlink" Target="http://en.wikipedia.org/wiki/Polarization_%28waves%29" TargetMode="External"/><Relationship Id="rId23" Type="http://schemas.openxmlformats.org/officeDocument/2006/relationships/image" Target="media/image17.png"/><Relationship Id="rId119" Type="http://schemas.openxmlformats.org/officeDocument/2006/relationships/hyperlink" Target="http://www.atnf.csiro.au/people/atzioumi/vlbi/" TargetMode="External"/><Relationship Id="rId270" Type="http://schemas.openxmlformats.org/officeDocument/2006/relationships/hyperlink" Target="http://en.wikipedia.org/wiki/Yagi-Uda_antenna" TargetMode="External"/><Relationship Id="rId326" Type="http://schemas.openxmlformats.org/officeDocument/2006/relationships/image" Target="media/image190.png"/><Relationship Id="rId533" Type="http://schemas.openxmlformats.org/officeDocument/2006/relationships/hyperlink" Target="http://en.wikipedia.org/wiki/Polarization_%28waves%29" TargetMode="External"/><Relationship Id="rId65" Type="http://schemas.openxmlformats.org/officeDocument/2006/relationships/hyperlink" Target="http://en.wikipedia.org/wiki/Torus" TargetMode="External"/><Relationship Id="rId130" Type="http://schemas.openxmlformats.org/officeDocument/2006/relationships/hyperlink" Target="http://en.wikipedia.org/wiki/Watt" TargetMode="External"/><Relationship Id="rId368" Type="http://schemas.openxmlformats.org/officeDocument/2006/relationships/hyperlink" Target="http://en.wikipedia.org/wiki/Wikipedia:Citation_needed" TargetMode="External"/><Relationship Id="rId575" Type="http://schemas.openxmlformats.org/officeDocument/2006/relationships/hyperlink" Target="http://en.wikipedia.org/wiki/International_Reference_Ionosphere" TargetMode="External"/><Relationship Id="rId172" Type="http://schemas.openxmlformats.org/officeDocument/2006/relationships/image" Target="media/image108.png"/><Relationship Id="rId228" Type="http://schemas.openxmlformats.org/officeDocument/2006/relationships/hyperlink" Target="http://www.antenna-theory.com/antennas/dipole.php" TargetMode="External"/><Relationship Id="rId435" Type="http://schemas.openxmlformats.org/officeDocument/2006/relationships/hyperlink" Target="http://en.wikipedia.org/wiki/Skip_%28radio%29" TargetMode="External"/><Relationship Id="rId477" Type="http://schemas.openxmlformats.org/officeDocument/2006/relationships/hyperlink" Target="http://en.wikipedia.org/wiki/GPS_meteorology" TargetMode="External"/><Relationship Id="rId600" Type="http://schemas.openxmlformats.org/officeDocument/2006/relationships/hyperlink" Target="http://en.wikipedia.org/wiki/Amateur_radio" TargetMode="External"/><Relationship Id="rId642" Type="http://schemas.openxmlformats.org/officeDocument/2006/relationships/hyperlink" Target="http://en.wikipedia.org/wiki/Incoherent_scatter" TargetMode="External"/><Relationship Id="rId684" Type="http://schemas.openxmlformats.org/officeDocument/2006/relationships/hyperlink" Target="http://en.wikipedia.org/wiki/Faraday_rotator" TargetMode="External"/><Relationship Id="rId281" Type="http://schemas.openxmlformats.org/officeDocument/2006/relationships/hyperlink" Target="http://en.wikipedia.org/wiki/Infinity" TargetMode="External"/><Relationship Id="rId337" Type="http://schemas.openxmlformats.org/officeDocument/2006/relationships/hyperlink" Target="http://en.wikipedia.org/wiki/Electromagnetic_radiation" TargetMode="External"/><Relationship Id="rId502" Type="http://schemas.openxmlformats.org/officeDocument/2006/relationships/hyperlink" Target="http://en.wikipedia.org/wiki/Isobar_%28meteorology%29" TargetMode="External"/><Relationship Id="rId34" Type="http://schemas.openxmlformats.org/officeDocument/2006/relationships/image" Target="media/image28.png"/><Relationship Id="rId76" Type="http://schemas.openxmlformats.org/officeDocument/2006/relationships/image" Target="media/image58.png"/><Relationship Id="rId141" Type="http://schemas.openxmlformats.org/officeDocument/2006/relationships/image" Target="media/image95.png"/><Relationship Id="rId379" Type="http://schemas.openxmlformats.org/officeDocument/2006/relationships/hyperlink" Target="http://en.wikipedia.org/wiki/Communications_satellite" TargetMode="External"/><Relationship Id="rId544" Type="http://schemas.openxmlformats.org/officeDocument/2006/relationships/hyperlink" Target="http://en.wikipedia.org/wiki/Solar_activity" TargetMode="External"/><Relationship Id="rId586" Type="http://schemas.openxmlformats.org/officeDocument/2006/relationships/image" Target="media/image195.jpeg"/><Relationship Id="rId7" Type="http://schemas.openxmlformats.org/officeDocument/2006/relationships/image" Target="media/image1.png"/><Relationship Id="rId183" Type="http://schemas.openxmlformats.org/officeDocument/2006/relationships/hyperlink" Target="http://farside.ph.utexas.edu/teaching/em/lectures/node64.html" TargetMode="External"/><Relationship Id="rId239" Type="http://schemas.openxmlformats.org/officeDocument/2006/relationships/hyperlink" Target="http://www.antenna-theory.com/basics/bandwidth.php" TargetMode="External"/><Relationship Id="rId390" Type="http://schemas.openxmlformats.org/officeDocument/2006/relationships/hyperlink" Target="http://en.wikipedia.org/wiki/Kilohertz" TargetMode="External"/><Relationship Id="rId404" Type="http://schemas.openxmlformats.org/officeDocument/2006/relationships/hyperlink" Target="http://en.wikipedia.org/wiki/Very_high_frequency" TargetMode="External"/><Relationship Id="rId446" Type="http://schemas.openxmlformats.org/officeDocument/2006/relationships/hyperlink" Target="http://en.wikipedia.org/wiki/Meteor_burst_communications" TargetMode="External"/><Relationship Id="rId611" Type="http://schemas.openxmlformats.org/officeDocument/2006/relationships/hyperlink" Target="http://en.wikipedia.org/wiki/Critical_frequency" TargetMode="External"/><Relationship Id="rId653" Type="http://schemas.openxmlformats.org/officeDocument/2006/relationships/hyperlink" Target="http://en.wikipedia.org/wiki/Ionosphere" TargetMode="External"/><Relationship Id="rId250" Type="http://schemas.openxmlformats.org/officeDocument/2006/relationships/image" Target="media/image170.jpeg"/><Relationship Id="rId292" Type="http://schemas.openxmlformats.org/officeDocument/2006/relationships/hyperlink" Target="http://en.wikipedia.org/wiki/Fourier_transform" TargetMode="External"/><Relationship Id="rId306" Type="http://schemas.openxmlformats.org/officeDocument/2006/relationships/image" Target="media/image187.png"/><Relationship Id="rId488" Type="http://schemas.openxmlformats.org/officeDocument/2006/relationships/hyperlink" Target="http://en.wikipedia.org/wiki/World_War_II" TargetMode="External"/><Relationship Id="rId695" Type="http://schemas.openxmlformats.org/officeDocument/2006/relationships/header" Target="header1.xml"/><Relationship Id="rId45" Type="http://schemas.openxmlformats.org/officeDocument/2006/relationships/image" Target="media/image39.png"/><Relationship Id="rId87" Type="http://schemas.openxmlformats.org/officeDocument/2006/relationships/image" Target="media/image66.png"/><Relationship Id="rId110" Type="http://schemas.openxmlformats.org/officeDocument/2006/relationships/hyperlink" Target="http://en.wikipedia.org/wiki/Antenna_%28radio%29" TargetMode="External"/><Relationship Id="rId348" Type="http://schemas.openxmlformats.org/officeDocument/2006/relationships/hyperlink" Target="http://en.wikipedia.org/wiki/Sun" TargetMode="External"/><Relationship Id="rId513" Type="http://schemas.openxmlformats.org/officeDocument/2006/relationships/hyperlink" Target="http://en.wikipedia.org/wiki/Fog" TargetMode="External"/><Relationship Id="rId555" Type="http://schemas.openxmlformats.org/officeDocument/2006/relationships/hyperlink" Target="http://en.wikipedia.org/wiki/Kennelly-Heaviside_Layer" TargetMode="External"/><Relationship Id="rId597" Type="http://schemas.openxmlformats.org/officeDocument/2006/relationships/hyperlink" Target="http://en.wikipedia.org/wiki/Lightning" TargetMode="External"/><Relationship Id="rId152" Type="http://schemas.openxmlformats.org/officeDocument/2006/relationships/hyperlink" Target="http://en.wikipedia.org/wiki/Friis_transmission_equation" TargetMode="External"/><Relationship Id="rId194" Type="http://schemas.openxmlformats.org/officeDocument/2006/relationships/image" Target="media/image129.png"/><Relationship Id="rId208" Type="http://schemas.openxmlformats.org/officeDocument/2006/relationships/image" Target="media/image143.png"/><Relationship Id="rId415" Type="http://schemas.openxmlformats.org/officeDocument/2006/relationships/hyperlink" Target="http://en.wikipedia.org/wiki/Extremely_high_frequency" TargetMode="External"/><Relationship Id="rId457" Type="http://schemas.openxmlformats.org/officeDocument/2006/relationships/hyperlink" Target="http://en.wikipedia.org/wiki/Stratosphere" TargetMode="External"/><Relationship Id="rId622" Type="http://schemas.openxmlformats.org/officeDocument/2006/relationships/hyperlink" Target="http://en.wikipedia.org/wiki/Space_tether" TargetMode="External"/><Relationship Id="rId261" Type="http://schemas.openxmlformats.org/officeDocument/2006/relationships/image" Target="media/image180.jpeg"/><Relationship Id="rId499" Type="http://schemas.openxmlformats.org/officeDocument/2006/relationships/hyperlink" Target="http://en.wikipedia.org/wiki/Co-channel_interference" TargetMode="External"/><Relationship Id="rId664" Type="http://schemas.openxmlformats.org/officeDocument/2006/relationships/hyperlink" Target="http://en.wikipedia.org/wiki/Glace_Bay,_Nova_Scotia" TargetMode="External"/><Relationship Id="rId14" Type="http://schemas.openxmlformats.org/officeDocument/2006/relationships/image" Target="media/image8.png"/><Relationship Id="rId56" Type="http://schemas.openxmlformats.org/officeDocument/2006/relationships/image" Target="media/image46.png"/><Relationship Id="rId317" Type="http://schemas.openxmlformats.org/officeDocument/2006/relationships/hyperlink" Target="http://en.wikipedia.org/wiki/Radiation_pattern" TargetMode="External"/><Relationship Id="rId359" Type="http://schemas.openxmlformats.org/officeDocument/2006/relationships/hyperlink" Target="http://en.wikipedia.org/wiki/Sporadic_E_propagation" TargetMode="External"/><Relationship Id="rId524" Type="http://schemas.openxmlformats.org/officeDocument/2006/relationships/hyperlink" Target="http://en.wikipedia.org/wiki/Billboard_antenna" TargetMode="External"/><Relationship Id="rId566" Type="http://schemas.openxmlformats.org/officeDocument/2006/relationships/hyperlink" Target="http://en.wikipedia.org/wiki/Skywave" TargetMode="External"/><Relationship Id="rId98" Type="http://schemas.openxmlformats.org/officeDocument/2006/relationships/image" Target="media/image74.png"/><Relationship Id="rId121" Type="http://schemas.openxmlformats.org/officeDocument/2006/relationships/image" Target="media/image89.png"/><Relationship Id="rId163" Type="http://schemas.openxmlformats.org/officeDocument/2006/relationships/hyperlink" Target="http://en.wikipedia.org/wiki/Radiation_resistance" TargetMode="External"/><Relationship Id="rId219" Type="http://schemas.openxmlformats.org/officeDocument/2006/relationships/image" Target="media/image154.png"/><Relationship Id="rId370" Type="http://schemas.openxmlformats.org/officeDocument/2006/relationships/hyperlink" Target="http://en.wikipedia.org/wiki/Global_Positioning_System" TargetMode="External"/><Relationship Id="rId426" Type="http://schemas.openxmlformats.org/officeDocument/2006/relationships/hyperlink" Target="http://en.wikipedia.org/wiki/Medium_wave" TargetMode="External"/><Relationship Id="rId633" Type="http://schemas.openxmlformats.org/officeDocument/2006/relationships/hyperlink" Target="http://en.wikipedia.org/wiki/A-index" TargetMode="External"/><Relationship Id="rId230" Type="http://schemas.openxmlformats.org/officeDocument/2006/relationships/image" Target="media/image162.jpeg"/><Relationship Id="rId468" Type="http://schemas.openxmlformats.org/officeDocument/2006/relationships/hyperlink" Target="http://en.wikipedia.org/wiki/Troposphere" TargetMode="External"/><Relationship Id="rId675" Type="http://schemas.openxmlformats.org/officeDocument/2006/relationships/hyperlink" Target="http://en.wikipedia.org/wiki/Electromagnetic_radiation" TargetMode="External"/><Relationship Id="rId25" Type="http://schemas.openxmlformats.org/officeDocument/2006/relationships/image" Target="media/image19.png"/><Relationship Id="rId67" Type="http://schemas.openxmlformats.org/officeDocument/2006/relationships/image" Target="media/image52.png"/><Relationship Id="rId272" Type="http://schemas.openxmlformats.org/officeDocument/2006/relationships/hyperlink" Target="http://en.wikipedia.org/wiki/VHF" TargetMode="External"/><Relationship Id="rId328" Type="http://schemas.openxmlformats.org/officeDocument/2006/relationships/image" Target="media/image191.png"/><Relationship Id="rId535" Type="http://schemas.openxmlformats.org/officeDocument/2006/relationships/hyperlink" Target="http://en.wikipedia.org/wiki/Phase_difference" TargetMode="External"/><Relationship Id="rId577" Type="http://schemas.openxmlformats.org/officeDocument/2006/relationships/hyperlink" Target="http://en.wikipedia.org/wiki/Ionosphere" TargetMode="External"/><Relationship Id="rId700" Type="http://schemas.openxmlformats.org/officeDocument/2006/relationships/footer" Target="footer3.xml"/><Relationship Id="rId132" Type="http://schemas.openxmlformats.org/officeDocument/2006/relationships/image" Target="media/image94.png"/><Relationship Id="rId174" Type="http://schemas.openxmlformats.org/officeDocument/2006/relationships/image" Target="media/image110.png"/><Relationship Id="rId381" Type="http://schemas.openxmlformats.org/officeDocument/2006/relationships/hyperlink" Target="http://en.wikipedia.org/wiki/Electromagnetic_wave" TargetMode="External"/><Relationship Id="rId602" Type="http://schemas.openxmlformats.org/officeDocument/2006/relationships/hyperlink" Target="http://en.wikipedia.org/wiki/Shortwave" TargetMode="External"/><Relationship Id="rId241" Type="http://schemas.openxmlformats.org/officeDocument/2006/relationships/hyperlink" Target="http://www.antenna-theory.com/definitions/sparameters.php" TargetMode="External"/><Relationship Id="rId437" Type="http://schemas.openxmlformats.org/officeDocument/2006/relationships/hyperlink" Target="http://en.wikipedia.org/wiki/Ionosphere" TargetMode="External"/><Relationship Id="rId479" Type="http://schemas.openxmlformats.org/officeDocument/2006/relationships/hyperlink" Target="http://en.wikipedia.org/wiki/Wavelength" TargetMode="External"/><Relationship Id="rId644" Type="http://schemas.openxmlformats.org/officeDocument/2006/relationships/hyperlink" Target="http://en.wikipedia.org/wiki/Millstone_Hill_Observatory" TargetMode="External"/><Relationship Id="rId686" Type="http://schemas.openxmlformats.org/officeDocument/2006/relationships/hyperlink" Target="http://en.wikipedia.org/wiki/Optical_circulators" TargetMode="External"/><Relationship Id="rId36" Type="http://schemas.openxmlformats.org/officeDocument/2006/relationships/image" Target="media/image30.png"/><Relationship Id="rId283" Type="http://schemas.openxmlformats.org/officeDocument/2006/relationships/hyperlink" Target="http://en.wikipedia.org/wiki/Far-field" TargetMode="External"/><Relationship Id="rId339" Type="http://schemas.openxmlformats.org/officeDocument/2006/relationships/hyperlink" Target="http://en.wikipedia.org/wiki/Refraction" TargetMode="External"/><Relationship Id="rId490" Type="http://schemas.openxmlformats.org/officeDocument/2006/relationships/hyperlink" Target="http://en.wikipedia.org/wiki/Troposphere" TargetMode="External"/><Relationship Id="rId504" Type="http://schemas.openxmlformats.org/officeDocument/2006/relationships/hyperlink" Target="http://en.wikipedia.org/wiki/Temperature_gradient" TargetMode="External"/><Relationship Id="rId546" Type="http://schemas.openxmlformats.org/officeDocument/2006/relationships/hyperlink" Target="http://en.wikipedia.org/wiki/Cosmic_rays" TargetMode="External"/><Relationship Id="rId78" Type="http://schemas.openxmlformats.org/officeDocument/2006/relationships/hyperlink" Target="http://en.wikipedia.org/wiki/Decibels" TargetMode="External"/><Relationship Id="rId101" Type="http://schemas.openxmlformats.org/officeDocument/2006/relationships/image" Target="media/image76.png"/><Relationship Id="rId143" Type="http://schemas.openxmlformats.org/officeDocument/2006/relationships/hyperlink" Target="http://en.wikipedia.org/wiki/Directivity" TargetMode="External"/><Relationship Id="rId185" Type="http://schemas.openxmlformats.org/officeDocument/2006/relationships/image" Target="media/image120.png"/><Relationship Id="rId350" Type="http://schemas.openxmlformats.org/officeDocument/2006/relationships/hyperlink" Target="http://en.wikipedia.org/wiki/Broadcasting" TargetMode="External"/><Relationship Id="rId406" Type="http://schemas.openxmlformats.org/officeDocument/2006/relationships/hyperlink" Target="http://en.wikipedia.org/wiki/Sporadic_E_propagation" TargetMode="External"/><Relationship Id="rId588" Type="http://schemas.openxmlformats.org/officeDocument/2006/relationships/hyperlink" Target="http://en.wikipedia.org/wiki/Magnetic_field" TargetMode="External"/><Relationship Id="rId9" Type="http://schemas.openxmlformats.org/officeDocument/2006/relationships/image" Target="media/image3.png"/><Relationship Id="rId210" Type="http://schemas.openxmlformats.org/officeDocument/2006/relationships/image" Target="media/image145.png"/><Relationship Id="rId392" Type="http://schemas.openxmlformats.org/officeDocument/2006/relationships/hyperlink" Target="http://en.wikipedia.org/wiki/Low_frequency" TargetMode="External"/><Relationship Id="rId448" Type="http://schemas.openxmlformats.org/officeDocument/2006/relationships/hyperlink" Target="http://en.wikipedia.org/wiki/Backscatter" TargetMode="External"/><Relationship Id="rId613" Type="http://schemas.openxmlformats.org/officeDocument/2006/relationships/hyperlink" Target="http://en.wikipedia.org/wiki/Plasma_frequency" TargetMode="External"/><Relationship Id="rId655" Type="http://schemas.openxmlformats.org/officeDocument/2006/relationships/hyperlink" Target="http://en.wikipedia.org/wiki/Atmosphere_of_Uranus" TargetMode="External"/><Relationship Id="rId697" Type="http://schemas.openxmlformats.org/officeDocument/2006/relationships/footer" Target="footer1.xml"/><Relationship Id="rId252" Type="http://schemas.openxmlformats.org/officeDocument/2006/relationships/image" Target="media/image172.jpeg"/><Relationship Id="rId294" Type="http://schemas.openxmlformats.org/officeDocument/2006/relationships/hyperlink" Target="http://en.wikipedia.org/wiki/Laplace_transform" TargetMode="External"/><Relationship Id="rId308" Type="http://schemas.openxmlformats.org/officeDocument/2006/relationships/image" Target="media/image188.png"/><Relationship Id="rId515" Type="http://schemas.openxmlformats.org/officeDocument/2006/relationships/hyperlink" Target="http://en.wikipedia.org/wiki/Troposphere" TargetMode="External"/><Relationship Id="rId47" Type="http://schemas.openxmlformats.org/officeDocument/2006/relationships/hyperlink" Target="http://www.phys.unm.edu/%7Elwa/index.shtml" TargetMode="External"/><Relationship Id="rId89" Type="http://schemas.openxmlformats.org/officeDocument/2006/relationships/hyperlink" Target="http://en.wikipedia.org/wiki/Torus" TargetMode="External"/><Relationship Id="rId112" Type="http://schemas.openxmlformats.org/officeDocument/2006/relationships/image" Target="media/image83.wmf"/><Relationship Id="rId154" Type="http://schemas.openxmlformats.org/officeDocument/2006/relationships/hyperlink" Target="http://en.wikipedia.org/wiki/Antenna_aperture" TargetMode="External"/><Relationship Id="rId361" Type="http://schemas.openxmlformats.org/officeDocument/2006/relationships/hyperlink" Target="http://en.wikipedia.org/wiki/Geomagnetic_storm" TargetMode="External"/><Relationship Id="rId557" Type="http://schemas.openxmlformats.org/officeDocument/2006/relationships/hyperlink" Target="http://en.wikipedia.org/wiki/Oliver_Heaviside" TargetMode="External"/><Relationship Id="rId599" Type="http://schemas.openxmlformats.org/officeDocument/2006/relationships/hyperlink" Target="http://en.wikipedia.org/wiki/DX_communication" TargetMode="External"/><Relationship Id="rId196" Type="http://schemas.openxmlformats.org/officeDocument/2006/relationships/image" Target="media/image131.png"/><Relationship Id="rId417" Type="http://schemas.openxmlformats.org/officeDocument/2006/relationships/hyperlink" Target="http://en.wikipedia.org/wiki/Surface_wave" TargetMode="External"/><Relationship Id="rId459" Type="http://schemas.openxmlformats.org/officeDocument/2006/relationships/hyperlink" Target="http://en.wikipedia.org/wiki/Radio_frequency" TargetMode="External"/><Relationship Id="rId624" Type="http://schemas.openxmlformats.org/officeDocument/2006/relationships/hyperlink" Target="http://en.wikipedia.org/wiki/Ionosonde" TargetMode="External"/><Relationship Id="rId666" Type="http://schemas.openxmlformats.org/officeDocument/2006/relationships/hyperlink" Target="http://en.wikipedia.org/wiki/Arthur_Edwin_Kennelly" TargetMode="External"/><Relationship Id="rId16" Type="http://schemas.openxmlformats.org/officeDocument/2006/relationships/image" Target="media/image10.png"/><Relationship Id="rId221" Type="http://schemas.openxmlformats.org/officeDocument/2006/relationships/image" Target="media/image156.png"/><Relationship Id="rId263" Type="http://schemas.openxmlformats.org/officeDocument/2006/relationships/image" Target="media/image182.png"/><Relationship Id="rId319" Type="http://schemas.openxmlformats.org/officeDocument/2006/relationships/hyperlink" Target="http://en.wikipedia.org/wiki/Helical_antenna" TargetMode="External"/><Relationship Id="rId470" Type="http://schemas.openxmlformats.org/officeDocument/2006/relationships/hyperlink" Target="http://en.wikipedia.org/wiki/Tropospheric_scatter" TargetMode="External"/><Relationship Id="rId526" Type="http://schemas.openxmlformats.org/officeDocument/2006/relationships/hyperlink" Target="http://en.wikipedia.org/wiki/Antenna_gain" TargetMode="External"/><Relationship Id="rId58" Type="http://schemas.openxmlformats.org/officeDocument/2006/relationships/image" Target="media/image48.png"/><Relationship Id="rId123" Type="http://schemas.openxmlformats.org/officeDocument/2006/relationships/image" Target="media/image91.png"/><Relationship Id="rId330" Type="http://schemas.openxmlformats.org/officeDocument/2006/relationships/image" Target="media/image192.png"/><Relationship Id="rId568" Type="http://schemas.openxmlformats.org/officeDocument/2006/relationships/hyperlink" Target="http://en.wikipedia.org/wiki/Shortwave" TargetMode="External"/><Relationship Id="rId165" Type="http://schemas.openxmlformats.org/officeDocument/2006/relationships/image" Target="media/image101.png"/><Relationship Id="rId372" Type="http://schemas.openxmlformats.org/officeDocument/2006/relationships/hyperlink" Target="http://en.wikipedia.org/wiki/Second_world_war" TargetMode="External"/><Relationship Id="rId428" Type="http://schemas.openxmlformats.org/officeDocument/2006/relationships/hyperlink" Target="http://en.wikipedia.org/wiki/WARC_bands" TargetMode="External"/><Relationship Id="rId635" Type="http://schemas.openxmlformats.org/officeDocument/2006/relationships/hyperlink" Target="http://en.wikipedia.org/wiki/Table_Mountain_Observatory" TargetMode="External"/><Relationship Id="rId677" Type="http://schemas.openxmlformats.org/officeDocument/2006/relationships/hyperlink" Target="http://en.wikipedia.org/wiki/Transparency_%28optics%29" TargetMode="External"/><Relationship Id="rId232" Type="http://schemas.openxmlformats.org/officeDocument/2006/relationships/image" Target="media/image164.jpeg"/><Relationship Id="rId274" Type="http://schemas.openxmlformats.org/officeDocument/2006/relationships/hyperlink" Target="http://en.wikipedia.org/wiki/Amateur_radio_homebrew" TargetMode="External"/><Relationship Id="rId481" Type="http://schemas.openxmlformats.org/officeDocument/2006/relationships/hyperlink" Target="http://en.wikipedia.org/wiki/Vertical_polarization" TargetMode="External"/><Relationship Id="rId702" Type="http://schemas.openxmlformats.org/officeDocument/2006/relationships/theme" Target="theme/theme1.xml"/><Relationship Id="rId27" Type="http://schemas.openxmlformats.org/officeDocument/2006/relationships/image" Target="media/image21.png"/><Relationship Id="rId69" Type="http://schemas.openxmlformats.org/officeDocument/2006/relationships/hyperlink" Target="http://en.wikipedia.org/wiki/Impedance_of_free_space" TargetMode="External"/><Relationship Id="rId134" Type="http://schemas.openxmlformats.org/officeDocument/2006/relationships/hyperlink" Target="http://en.wikipedia.org/wiki/Impedance_match" TargetMode="External"/><Relationship Id="rId537" Type="http://schemas.openxmlformats.org/officeDocument/2006/relationships/image" Target="media/image194.png"/><Relationship Id="rId579" Type="http://schemas.openxmlformats.org/officeDocument/2006/relationships/hyperlink" Target="http://en.wikipedia.org/wiki/International_Union_of_Radio_Science" TargetMode="External"/><Relationship Id="rId80" Type="http://schemas.openxmlformats.org/officeDocument/2006/relationships/image" Target="media/image60.jpeg"/><Relationship Id="rId176" Type="http://schemas.openxmlformats.org/officeDocument/2006/relationships/image" Target="media/image112.png"/><Relationship Id="rId341" Type="http://schemas.openxmlformats.org/officeDocument/2006/relationships/hyperlink" Target="http://en.wikipedia.org/wiki/Absorption_%28electromagnetic_radiation%29" TargetMode="External"/><Relationship Id="rId383" Type="http://schemas.openxmlformats.org/officeDocument/2006/relationships/hyperlink" Target="http://en.wikipedia.org/wiki/Point_source" TargetMode="External"/><Relationship Id="rId439" Type="http://schemas.openxmlformats.org/officeDocument/2006/relationships/hyperlink" Target="http://en.wikipedia.org/wiki/Sunspot_cycle" TargetMode="External"/><Relationship Id="rId590" Type="http://schemas.openxmlformats.org/officeDocument/2006/relationships/hyperlink" Target="http://en.wikipedia.org/wiki/Horizontal_plane" TargetMode="External"/><Relationship Id="rId604" Type="http://schemas.openxmlformats.org/officeDocument/2006/relationships/hyperlink" Target="http://en.wikipedia.org/wiki/World_War_II" TargetMode="External"/><Relationship Id="rId646" Type="http://schemas.openxmlformats.org/officeDocument/2006/relationships/hyperlink" Target="http://en.wikipedia.org/wiki/Jicamarca_Radio_Observatory" TargetMode="External"/><Relationship Id="rId201" Type="http://schemas.openxmlformats.org/officeDocument/2006/relationships/image" Target="media/image136.png"/><Relationship Id="rId243" Type="http://schemas.openxmlformats.org/officeDocument/2006/relationships/hyperlink" Target="http://www.antenna-theory.com/basics/radPatDefs.php" TargetMode="External"/><Relationship Id="rId285" Type="http://schemas.openxmlformats.org/officeDocument/2006/relationships/hyperlink" Target="http://en.wikipedia.org/wiki/Fraunhofer_distance" TargetMode="External"/><Relationship Id="rId450" Type="http://schemas.openxmlformats.org/officeDocument/2006/relationships/hyperlink" Target="http://en.wikipedia.org/wiki/Coronal_holes" TargetMode="External"/><Relationship Id="rId506" Type="http://schemas.openxmlformats.org/officeDocument/2006/relationships/hyperlink" Target="http://en.wikipedia.org/wiki/Very_high_frequency" TargetMode="External"/><Relationship Id="rId688" Type="http://schemas.openxmlformats.org/officeDocument/2006/relationships/hyperlink" Target="http://en.wikipedia.org/wiki/Electromagnetic_radiation" TargetMode="External"/><Relationship Id="rId38" Type="http://schemas.openxmlformats.org/officeDocument/2006/relationships/image" Target="media/image32.png"/><Relationship Id="rId103" Type="http://schemas.openxmlformats.org/officeDocument/2006/relationships/image" Target="media/image77.png"/><Relationship Id="rId310" Type="http://schemas.openxmlformats.org/officeDocument/2006/relationships/image" Target="media/image189.png"/><Relationship Id="rId492" Type="http://schemas.openxmlformats.org/officeDocument/2006/relationships/hyperlink" Target="http://en.wikipedia.org/wiki/Horizon" TargetMode="External"/><Relationship Id="rId548" Type="http://schemas.openxmlformats.org/officeDocument/2006/relationships/hyperlink" Target="http://en.wikipedia.org/wiki/Ionospheric_absorption" TargetMode="External"/><Relationship Id="rId91" Type="http://schemas.openxmlformats.org/officeDocument/2006/relationships/image" Target="media/image68.jpeg"/><Relationship Id="rId145" Type="http://schemas.openxmlformats.org/officeDocument/2006/relationships/hyperlink" Target="http://en.wikipedia.org/wiki/Isotropic_radiator" TargetMode="External"/><Relationship Id="rId187" Type="http://schemas.openxmlformats.org/officeDocument/2006/relationships/image" Target="media/image122.png"/><Relationship Id="rId352" Type="http://schemas.openxmlformats.org/officeDocument/2006/relationships/hyperlink" Target="http://en.wikipedia.org/wiki/Radio_navigation" TargetMode="External"/><Relationship Id="rId394" Type="http://schemas.openxmlformats.org/officeDocument/2006/relationships/hyperlink" Target="http://en.wikipedia.org/wiki/D_layer" TargetMode="External"/><Relationship Id="rId408" Type="http://schemas.openxmlformats.org/officeDocument/2006/relationships/hyperlink" Target="http://en.wikipedia.org/wiki/Tropospheric_ducting" TargetMode="External"/><Relationship Id="rId615" Type="http://schemas.openxmlformats.org/officeDocument/2006/relationships/image" Target="media/image197.png"/><Relationship Id="rId212" Type="http://schemas.openxmlformats.org/officeDocument/2006/relationships/image" Target="media/image147.png"/><Relationship Id="rId254" Type="http://schemas.openxmlformats.org/officeDocument/2006/relationships/image" Target="media/image174.jpeg"/><Relationship Id="rId657" Type="http://schemas.openxmlformats.org/officeDocument/2006/relationships/hyperlink" Target="http://en.wikipedia.org/wiki/Guglielmo_Marconi" TargetMode="External"/><Relationship Id="rId699" Type="http://schemas.openxmlformats.org/officeDocument/2006/relationships/header" Target="header3.xml"/><Relationship Id="rId49" Type="http://schemas.openxmlformats.org/officeDocument/2006/relationships/hyperlink" Target="http://www.phys.unm.edu/%7Elwa/design.shtml" TargetMode="External"/><Relationship Id="rId114" Type="http://schemas.openxmlformats.org/officeDocument/2006/relationships/hyperlink" Target="http://personal.ee.surrey.ac.uk/Personal/D.Jefferies/yagiuda.html" TargetMode="External"/><Relationship Id="rId296" Type="http://schemas.openxmlformats.org/officeDocument/2006/relationships/hyperlink" Target="http://en.wikipedia.org/wiki/Cartesian_coordinate_system" TargetMode="External"/><Relationship Id="rId461" Type="http://schemas.openxmlformats.org/officeDocument/2006/relationships/hyperlink" Target="http://en.wikipedia.org/wiki/Wind_shear" TargetMode="External"/><Relationship Id="rId517" Type="http://schemas.openxmlformats.org/officeDocument/2006/relationships/hyperlink" Target="http://en.wikipedia.org/wiki/Tropospheric_scatter" TargetMode="External"/><Relationship Id="rId559" Type="http://schemas.openxmlformats.org/officeDocument/2006/relationships/hyperlink" Target="http://en.wiktionary.org/wiki/sporadic" TargetMode="External"/><Relationship Id="rId60" Type="http://schemas.openxmlformats.org/officeDocument/2006/relationships/hyperlink" Target="http://en.wikipedia.org/wiki/File:Elem-doubl-rad-pat.jpg" TargetMode="External"/><Relationship Id="rId156" Type="http://schemas.openxmlformats.org/officeDocument/2006/relationships/hyperlink" Target="http://en.wikipedia.org/wiki/Monopole_antenna" TargetMode="External"/><Relationship Id="rId198" Type="http://schemas.openxmlformats.org/officeDocument/2006/relationships/image" Target="media/image133.png"/><Relationship Id="rId321" Type="http://schemas.openxmlformats.org/officeDocument/2006/relationships/hyperlink" Target="http://en.wikipedia.org/wiki/Decibels" TargetMode="External"/><Relationship Id="rId363" Type="http://schemas.openxmlformats.org/officeDocument/2006/relationships/hyperlink" Target="http://en.wikipedia.org/wiki/Radio_propagation" TargetMode="External"/><Relationship Id="rId419" Type="http://schemas.openxmlformats.org/officeDocument/2006/relationships/hyperlink" Target="http://en.wikipedia.org/wiki/Polarization_%28waves%29" TargetMode="External"/><Relationship Id="rId570" Type="http://schemas.openxmlformats.org/officeDocument/2006/relationships/hyperlink" Target="http://en.wikipedia.org/wiki/AEROS_%28satellite%29" TargetMode="External"/><Relationship Id="rId626" Type="http://schemas.openxmlformats.org/officeDocument/2006/relationships/hyperlink" Target="http://en.wikipedia.org/wiki/Karl_Rawer" TargetMode="External"/><Relationship Id="rId223" Type="http://schemas.openxmlformats.org/officeDocument/2006/relationships/image" Target="media/image158.png"/><Relationship Id="rId430" Type="http://schemas.openxmlformats.org/officeDocument/2006/relationships/hyperlink" Target="http://en.wikipedia.org/wiki/VHF" TargetMode="External"/><Relationship Id="rId668" Type="http://schemas.openxmlformats.org/officeDocument/2006/relationships/hyperlink" Target="http://en.wikipedia.org/wiki/Radio_Act_of_1912" TargetMode="External"/><Relationship Id="rId18" Type="http://schemas.openxmlformats.org/officeDocument/2006/relationships/image" Target="media/image12.png"/><Relationship Id="rId265" Type="http://schemas.openxmlformats.org/officeDocument/2006/relationships/hyperlink" Target="http://en.wikipedia.org/wiki/Dipole_antenna" TargetMode="External"/><Relationship Id="rId472" Type="http://schemas.openxmlformats.org/officeDocument/2006/relationships/hyperlink" Target="http://en.wikipedia.org/wiki/Microwave" TargetMode="External"/><Relationship Id="rId528" Type="http://schemas.openxmlformats.org/officeDocument/2006/relationships/hyperlink" Target="http://en.wikipedia.org/wiki/Kilowatt" TargetMode="External"/><Relationship Id="rId125" Type="http://schemas.openxmlformats.org/officeDocument/2006/relationships/image" Target="media/image93.png"/><Relationship Id="rId167" Type="http://schemas.openxmlformats.org/officeDocument/2006/relationships/image" Target="media/image103.png"/><Relationship Id="rId332" Type="http://schemas.openxmlformats.org/officeDocument/2006/relationships/hyperlink" Target="http://en.wikipedia.org/wiki/Transmitted" TargetMode="External"/><Relationship Id="rId374" Type="http://schemas.openxmlformats.org/officeDocument/2006/relationships/hyperlink" Target="http://en.wikipedia.org/wiki/Wehrmacht" TargetMode="External"/><Relationship Id="rId581" Type="http://schemas.openxmlformats.org/officeDocument/2006/relationships/hyperlink" Target="http://en.wikipedia.org/wiki/Electron" TargetMode="External"/><Relationship Id="rId71" Type="http://schemas.openxmlformats.org/officeDocument/2006/relationships/image" Target="media/image55.png"/><Relationship Id="rId234" Type="http://schemas.openxmlformats.org/officeDocument/2006/relationships/hyperlink" Target="http://www.antenna-theory.com/definitions/intrinsicimpedance.php" TargetMode="External"/><Relationship Id="rId637" Type="http://schemas.openxmlformats.org/officeDocument/2006/relationships/hyperlink" Target="http://en.wikipedia.org/wiki/Colorado" TargetMode="External"/><Relationship Id="rId679" Type="http://schemas.openxmlformats.org/officeDocument/2006/relationships/hyperlink" Target="http://en.wikipedia.org/wiki/Magnetic_field" TargetMode="External"/><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hyperlink" Target="http://en.wikipedia.org/wiki/Phased_array" TargetMode="External"/><Relationship Id="rId441" Type="http://schemas.openxmlformats.org/officeDocument/2006/relationships/hyperlink" Target="http://en.wikipedia.org/wiki/Amateur_radio" TargetMode="External"/><Relationship Id="rId483" Type="http://schemas.openxmlformats.org/officeDocument/2006/relationships/hyperlink" Target="http://en.wikipedia.org/wiki/Line-of-sight_propagation" TargetMode="External"/><Relationship Id="rId539" Type="http://schemas.openxmlformats.org/officeDocument/2006/relationships/hyperlink" Target="http://en.wikipedia.org/wiki/D_region" TargetMode="External"/><Relationship Id="rId690" Type="http://schemas.openxmlformats.org/officeDocument/2006/relationships/hyperlink" Target="http://en.wikipedia.org/wiki/Audio_frequency" TargetMode="External"/><Relationship Id="rId40" Type="http://schemas.openxmlformats.org/officeDocument/2006/relationships/image" Target="media/image34.png"/><Relationship Id="rId136" Type="http://schemas.openxmlformats.org/officeDocument/2006/relationships/hyperlink" Target="http://en.wikipedia.org/wiki/Reciprocity_%28electromagnetism%29" TargetMode="External"/><Relationship Id="rId178" Type="http://schemas.openxmlformats.org/officeDocument/2006/relationships/image" Target="media/image114.png"/><Relationship Id="rId301" Type="http://schemas.openxmlformats.org/officeDocument/2006/relationships/hyperlink" Target="http://en.wikipedia.org/wiki/File:BipolarGrid.svg" TargetMode="External"/><Relationship Id="rId343" Type="http://schemas.openxmlformats.org/officeDocument/2006/relationships/hyperlink" Target="http://en.wikipedia.org/wiki/Scattering" TargetMode="External"/><Relationship Id="rId550" Type="http://schemas.openxmlformats.org/officeDocument/2006/relationships/hyperlink" Target="http://en.wikipedia.org/wiki/Broadcast_band" TargetMode="External"/><Relationship Id="rId61" Type="http://schemas.openxmlformats.org/officeDocument/2006/relationships/image" Target="media/image50.jpeg"/><Relationship Id="rId82" Type="http://schemas.openxmlformats.org/officeDocument/2006/relationships/image" Target="media/image62.png"/><Relationship Id="rId199" Type="http://schemas.openxmlformats.org/officeDocument/2006/relationships/image" Target="media/image134.png"/><Relationship Id="rId203" Type="http://schemas.openxmlformats.org/officeDocument/2006/relationships/image" Target="media/image138.png"/><Relationship Id="rId385" Type="http://schemas.openxmlformats.org/officeDocument/2006/relationships/image" Target="media/image193.png"/><Relationship Id="rId571" Type="http://schemas.openxmlformats.org/officeDocument/2006/relationships/hyperlink" Target="http://en.wikipedia.org/wiki/Ionosphere" TargetMode="External"/><Relationship Id="rId592" Type="http://schemas.openxmlformats.org/officeDocument/2006/relationships/hyperlink" Target="http://en.wikipedia.org/wiki/Solar_flare" TargetMode="External"/><Relationship Id="rId606" Type="http://schemas.openxmlformats.org/officeDocument/2006/relationships/hyperlink" Target="http://en.wikipedia.org/wiki/Ionosphere" TargetMode="External"/><Relationship Id="rId627" Type="http://schemas.openxmlformats.org/officeDocument/2006/relationships/hyperlink" Target="http://en.wikipedia.org/wiki/Incoherent_scatter" TargetMode="External"/><Relationship Id="rId648" Type="http://schemas.openxmlformats.org/officeDocument/2006/relationships/hyperlink" Target="http://en.wikipedia.org/wiki/High_Frequency_Active_Auroral_Research_Program" TargetMode="External"/><Relationship Id="rId669" Type="http://schemas.openxmlformats.org/officeDocument/2006/relationships/hyperlink" Target="http://en.wikipedia.org/wiki/Amateur_radio_operators" TargetMode="External"/><Relationship Id="rId19" Type="http://schemas.openxmlformats.org/officeDocument/2006/relationships/image" Target="media/image13.png"/><Relationship Id="rId224" Type="http://schemas.openxmlformats.org/officeDocument/2006/relationships/image" Target="media/image159.png"/><Relationship Id="rId245" Type="http://schemas.openxmlformats.org/officeDocument/2006/relationships/image" Target="media/image167.jpeg"/><Relationship Id="rId266" Type="http://schemas.openxmlformats.org/officeDocument/2006/relationships/hyperlink" Target="http://en.wikipedia.org/wiki/Folded_dipole" TargetMode="External"/><Relationship Id="rId287" Type="http://schemas.openxmlformats.org/officeDocument/2006/relationships/hyperlink" Target="http://en.wikipedia.org/wiki/Antenna_measurement" TargetMode="External"/><Relationship Id="rId410" Type="http://schemas.openxmlformats.org/officeDocument/2006/relationships/hyperlink" Target="http://en.wikipedia.org/wiki/Megahertz" TargetMode="External"/><Relationship Id="rId431" Type="http://schemas.openxmlformats.org/officeDocument/2006/relationships/hyperlink" Target="http://en.wikipedia.org/wiki/Ground_plane" TargetMode="External"/><Relationship Id="rId452" Type="http://schemas.openxmlformats.org/officeDocument/2006/relationships/hyperlink" Target="http://en.wikipedia.org/wiki/Sporadic_E" TargetMode="External"/><Relationship Id="rId473" Type="http://schemas.openxmlformats.org/officeDocument/2006/relationships/hyperlink" Target="http://en.wikipedia.org/wiki/UHF" TargetMode="External"/><Relationship Id="rId494" Type="http://schemas.openxmlformats.org/officeDocument/2006/relationships/hyperlink" Target="http://en.wikipedia.org/wiki/Earth%27s_atmosphere" TargetMode="External"/><Relationship Id="rId508" Type="http://schemas.openxmlformats.org/officeDocument/2006/relationships/hyperlink" Target="http://en.wikipedia.org/wiki/Sky_wave" TargetMode="External"/><Relationship Id="rId529" Type="http://schemas.openxmlformats.org/officeDocument/2006/relationships/hyperlink" Target="http://en.wikipedia.org/wiki/Bandwidth_%28signal_processing%29" TargetMode="External"/><Relationship Id="rId680" Type="http://schemas.openxmlformats.org/officeDocument/2006/relationships/hyperlink" Target="http://en.wikipedia.org/wiki/Optical_activity" TargetMode="External"/><Relationship Id="rId30" Type="http://schemas.openxmlformats.org/officeDocument/2006/relationships/image" Target="media/image24.png"/><Relationship Id="rId105" Type="http://schemas.openxmlformats.org/officeDocument/2006/relationships/hyperlink" Target="http://en.wikipedia.org/wiki/File:A6-3EN.jpg" TargetMode="External"/><Relationship Id="rId126" Type="http://schemas.openxmlformats.org/officeDocument/2006/relationships/hyperlink" Target="http://en.wikipedia.org/wiki/Electromagnetics" TargetMode="External"/><Relationship Id="rId147" Type="http://schemas.openxmlformats.org/officeDocument/2006/relationships/hyperlink" Target="http://en.wikipedia.org/wiki/Wavelength" TargetMode="External"/><Relationship Id="rId168" Type="http://schemas.openxmlformats.org/officeDocument/2006/relationships/image" Target="media/image104.png"/><Relationship Id="rId312" Type="http://schemas.openxmlformats.org/officeDocument/2006/relationships/hyperlink" Target="http://en.wikipedia.org/wiki/Parabolic_reflector" TargetMode="External"/><Relationship Id="rId333" Type="http://schemas.openxmlformats.org/officeDocument/2006/relationships/hyperlink" Target="http://en.wikipedia.org/wiki/Wave_propagation" TargetMode="External"/><Relationship Id="rId354" Type="http://schemas.openxmlformats.org/officeDocument/2006/relationships/hyperlink" Target="http://en.wikipedia.org/wiki/Line-of-sight_propagation" TargetMode="External"/><Relationship Id="rId540" Type="http://schemas.openxmlformats.org/officeDocument/2006/relationships/hyperlink" Target="http://en.wikipedia.org/wiki/Lyman_series" TargetMode="External"/><Relationship Id="rId51" Type="http://schemas.openxmlformats.org/officeDocument/2006/relationships/hyperlink" Target="http://www.phys.unm.edu/%7Elwa/lwda.shtml" TargetMode="External"/><Relationship Id="rId72" Type="http://schemas.openxmlformats.org/officeDocument/2006/relationships/hyperlink" Target="http://en.wikipedia.org/wiki/Antenna_gain" TargetMode="External"/><Relationship Id="rId93" Type="http://schemas.openxmlformats.org/officeDocument/2006/relationships/image" Target="media/image69.jpeg"/><Relationship Id="rId189" Type="http://schemas.openxmlformats.org/officeDocument/2006/relationships/image" Target="media/image124.png"/><Relationship Id="rId375" Type="http://schemas.openxmlformats.org/officeDocument/2006/relationships/hyperlink" Target="http://en.wikipedia.org/wiki/French_Navy" TargetMode="External"/><Relationship Id="rId396" Type="http://schemas.openxmlformats.org/officeDocument/2006/relationships/hyperlink" Target="http://en.wikipedia.org/wiki/Medium_frequency" TargetMode="External"/><Relationship Id="rId561" Type="http://schemas.openxmlformats.org/officeDocument/2006/relationships/hyperlink" Target="http://en.wikipedia.org/wiki/Amateur_radio_high_bands" TargetMode="External"/><Relationship Id="rId582" Type="http://schemas.openxmlformats.org/officeDocument/2006/relationships/hyperlink" Target="http://en.wikipedia.org/wiki/Ion" TargetMode="External"/><Relationship Id="rId617" Type="http://schemas.openxmlformats.org/officeDocument/2006/relationships/hyperlink" Target="http://en.wikipedia.org/wiki/Horizon" TargetMode="External"/><Relationship Id="rId638" Type="http://schemas.openxmlformats.org/officeDocument/2006/relationships/hyperlink" Target="http://en.wikipedia.org/wiki/SI" TargetMode="External"/><Relationship Id="rId659" Type="http://schemas.openxmlformats.org/officeDocument/2006/relationships/hyperlink" Target="http://en.wikipedia.org/wiki/Canada" TargetMode="External"/><Relationship Id="rId3" Type="http://schemas.openxmlformats.org/officeDocument/2006/relationships/settings" Target="settings.xml"/><Relationship Id="rId214" Type="http://schemas.openxmlformats.org/officeDocument/2006/relationships/image" Target="media/image149.png"/><Relationship Id="rId235" Type="http://schemas.openxmlformats.org/officeDocument/2006/relationships/image" Target="media/image166.jpeg"/><Relationship Id="rId256" Type="http://schemas.openxmlformats.org/officeDocument/2006/relationships/image" Target="media/image176.jpeg"/><Relationship Id="rId277" Type="http://schemas.openxmlformats.org/officeDocument/2006/relationships/image" Target="media/image183.png"/><Relationship Id="rId298" Type="http://schemas.openxmlformats.org/officeDocument/2006/relationships/hyperlink" Target="http://en.wikipedia.org/wiki/File:PolarGrid.svg" TargetMode="External"/><Relationship Id="rId400" Type="http://schemas.openxmlformats.org/officeDocument/2006/relationships/hyperlink" Target="http://en.wikipedia.org/wiki/Shortwave" TargetMode="External"/><Relationship Id="rId421" Type="http://schemas.openxmlformats.org/officeDocument/2006/relationships/hyperlink" Target="http://en.wikipedia.org/wiki/Low_frequency" TargetMode="External"/><Relationship Id="rId442" Type="http://schemas.openxmlformats.org/officeDocument/2006/relationships/hyperlink" Target="http://en.wikipedia.org/wiki/Ocean" TargetMode="External"/><Relationship Id="rId463" Type="http://schemas.openxmlformats.org/officeDocument/2006/relationships/hyperlink" Target="http://en.wikipedia.org/wiki/Lightning" TargetMode="External"/><Relationship Id="rId484" Type="http://schemas.openxmlformats.org/officeDocument/2006/relationships/hyperlink" Target="http://en.wikipedia.org/wiki/Cellular_telephony" TargetMode="External"/><Relationship Id="rId519" Type="http://schemas.openxmlformats.org/officeDocument/2006/relationships/hyperlink" Target="http://en.wikipedia.org/wiki/Line-of-sight_propagation" TargetMode="External"/><Relationship Id="rId670" Type="http://schemas.openxmlformats.org/officeDocument/2006/relationships/hyperlink" Target="http://en.wikipedia.org/wiki/Magneto-optic" TargetMode="External"/><Relationship Id="rId116" Type="http://schemas.openxmlformats.org/officeDocument/2006/relationships/image" Target="media/image85.png"/><Relationship Id="rId137" Type="http://schemas.openxmlformats.org/officeDocument/2006/relationships/hyperlink" Target="http://en.wikipedia.org/wiki/Radiation_pattern" TargetMode="External"/><Relationship Id="rId158" Type="http://schemas.openxmlformats.org/officeDocument/2006/relationships/hyperlink" Target="http://en.wikipedia.org/wiki/Electrical_conductor" TargetMode="External"/><Relationship Id="rId302" Type="http://schemas.openxmlformats.org/officeDocument/2006/relationships/image" Target="media/image186.png"/><Relationship Id="rId323" Type="http://schemas.openxmlformats.org/officeDocument/2006/relationships/hyperlink" Target="http://en.wikipedia.org/wiki/Polar_coordinate_system" TargetMode="External"/><Relationship Id="rId344" Type="http://schemas.openxmlformats.org/officeDocument/2006/relationships/hyperlink" Target="http://en.wikipedia.org/wiki/Radio_propagation" TargetMode="External"/><Relationship Id="rId530" Type="http://schemas.openxmlformats.org/officeDocument/2006/relationships/hyperlink" Target="http://en.wikipedia.org/wiki/British_Telecom" TargetMode="External"/><Relationship Id="rId691" Type="http://schemas.openxmlformats.org/officeDocument/2006/relationships/hyperlink" Target="http://en.wikipedia.org/wiki/Dispersion" TargetMode="Externa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yperlink" Target="http://en.wikipedia.org/wiki/File:Elem-doub-rad-pat-pers.jpg" TargetMode="External"/><Relationship Id="rId83" Type="http://schemas.openxmlformats.org/officeDocument/2006/relationships/hyperlink" Target="http://en.wikipedia.org/wiki/File:Lambdaover2-antenna.jpg" TargetMode="External"/><Relationship Id="rId179" Type="http://schemas.openxmlformats.org/officeDocument/2006/relationships/image" Target="media/image115.png"/><Relationship Id="rId365" Type="http://schemas.openxmlformats.org/officeDocument/2006/relationships/hyperlink" Target="http://en.wikipedia.org/wiki/Sudden_ionospheric_disturbance" TargetMode="External"/><Relationship Id="rId386" Type="http://schemas.openxmlformats.org/officeDocument/2006/relationships/hyperlink" Target="http://en.wikipedia.org/w/index.php?title=Radio_propagation&amp;action=edit&amp;section=2" TargetMode="External"/><Relationship Id="rId551" Type="http://schemas.openxmlformats.org/officeDocument/2006/relationships/hyperlink" Target="http://en.wikipedia.org/wiki/Solar_proton_event" TargetMode="External"/><Relationship Id="rId572" Type="http://schemas.openxmlformats.org/officeDocument/2006/relationships/hyperlink" Target="http://en.wikipedia.org/wiki/Plasma_%28physics%29" TargetMode="External"/><Relationship Id="rId593" Type="http://schemas.openxmlformats.org/officeDocument/2006/relationships/hyperlink" Target="http://en.wikipedia.org/wiki/Sudden_ionospheric_disturbance" TargetMode="External"/><Relationship Id="rId607" Type="http://schemas.openxmlformats.org/officeDocument/2006/relationships/hyperlink" Target="http://en.wikipedia.org/wiki/Sun" TargetMode="External"/><Relationship Id="rId628" Type="http://schemas.openxmlformats.org/officeDocument/2006/relationships/hyperlink" Target="http://en.wikipedia.org/wiki/Coherence_%28physics%29" TargetMode="External"/><Relationship Id="rId649" Type="http://schemas.openxmlformats.org/officeDocument/2006/relationships/hyperlink" Target="http://en.wikipedia.org/wiki/Arecibo_radio_telescope" TargetMode="External"/><Relationship Id="rId190" Type="http://schemas.openxmlformats.org/officeDocument/2006/relationships/image" Target="media/image125.png"/><Relationship Id="rId204" Type="http://schemas.openxmlformats.org/officeDocument/2006/relationships/image" Target="media/image139.png"/><Relationship Id="rId225" Type="http://schemas.openxmlformats.org/officeDocument/2006/relationships/hyperlink" Target="http://www.antenna-theory.com/basics/radPattern.html" TargetMode="External"/><Relationship Id="rId246" Type="http://schemas.openxmlformats.org/officeDocument/2006/relationships/image" Target="media/image168.jpeg"/><Relationship Id="rId267" Type="http://schemas.openxmlformats.org/officeDocument/2006/relationships/hyperlink" Target="http://en.wikipedia.org/wiki/Parasitic_element" TargetMode="External"/><Relationship Id="rId288" Type="http://schemas.openxmlformats.org/officeDocument/2006/relationships/hyperlink" Target="http://en.wikipedia.org/w/index.php?title=Antenna_measurement&amp;action=edit&amp;section=2" TargetMode="External"/><Relationship Id="rId411" Type="http://schemas.openxmlformats.org/officeDocument/2006/relationships/hyperlink" Target="http://en.wikipedia.org/wiki/Line-of-sight_propagation" TargetMode="External"/><Relationship Id="rId432" Type="http://schemas.openxmlformats.org/officeDocument/2006/relationships/hyperlink" Target="http://en.wikipedia.org/wiki/Reflection_%28physics%29" TargetMode="External"/><Relationship Id="rId453" Type="http://schemas.openxmlformats.org/officeDocument/2006/relationships/hyperlink" Target="http://en.wikipedia.org/wiki/Radio_propagation" TargetMode="External"/><Relationship Id="rId474" Type="http://schemas.openxmlformats.org/officeDocument/2006/relationships/hyperlink" Target="http://en.wikipedia.org/wiki/VHF" TargetMode="External"/><Relationship Id="rId509" Type="http://schemas.openxmlformats.org/officeDocument/2006/relationships/hyperlink" Target="http://en.wikipedia.org/wiki/Electromagnetic_radiation" TargetMode="External"/><Relationship Id="rId660" Type="http://schemas.openxmlformats.org/officeDocument/2006/relationships/hyperlink" Target="http://en.wikipedia.org/wiki/Poldhu" TargetMode="External"/><Relationship Id="rId106" Type="http://schemas.openxmlformats.org/officeDocument/2006/relationships/image" Target="media/image79.jpeg"/><Relationship Id="rId127" Type="http://schemas.openxmlformats.org/officeDocument/2006/relationships/hyperlink" Target="http://en.wikipedia.org/wiki/Antenna_%28radio%29" TargetMode="External"/><Relationship Id="rId313" Type="http://schemas.openxmlformats.org/officeDocument/2006/relationships/hyperlink" Target="http://en.wikipedia.org/wiki/Microwave" TargetMode="External"/><Relationship Id="rId495" Type="http://schemas.openxmlformats.org/officeDocument/2006/relationships/hyperlink" Target="http://en.wikipedia.org/wiki/Weather" TargetMode="External"/><Relationship Id="rId681" Type="http://schemas.openxmlformats.org/officeDocument/2006/relationships/hyperlink" Target="http://en.wikipedia.org/wiki/Superposition_principle"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3.png"/><Relationship Id="rId73" Type="http://schemas.openxmlformats.org/officeDocument/2006/relationships/hyperlink" Target="http://en.wikipedia.org/wiki/Isotropic_antenna" TargetMode="External"/><Relationship Id="rId94" Type="http://schemas.openxmlformats.org/officeDocument/2006/relationships/image" Target="media/image70.png"/><Relationship Id="rId148" Type="http://schemas.openxmlformats.org/officeDocument/2006/relationships/image" Target="media/image97.png"/><Relationship Id="rId169" Type="http://schemas.openxmlformats.org/officeDocument/2006/relationships/image" Target="media/image105.png"/><Relationship Id="rId334" Type="http://schemas.openxmlformats.org/officeDocument/2006/relationships/hyperlink" Target="http://en.wikipedia.org/wiki/Earth" TargetMode="External"/><Relationship Id="rId355" Type="http://schemas.openxmlformats.org/officeDocument/2006/relationships/hyperlink" Target="http://en.wikipedia.org/wiki/Horizon" TargetMode="External"/><Relationship Id="rId376" Type="http://schemas.openxmlformats.org/officeDocument/2006/relationships/hyperlink" Target="http://en.wikipedia.org/wiki/Wikipedia:Citation_needed" TargetMode="External"/><Relationship Id="rId397" Type="http://schemas.openxmlformats.org/officeDocument/2006/relationships/hyperlink" Target="http://en.wikipedia.org/wiki/Kilohertz" TargetMode="External"/><Relationship Id="rId520" Type="http://schemas.openxmlformats.org/officeDocument/2006/relationships/hyperlink" Target="http://en.wikipedia.org/wiki/Refracted" TargetMode="External"/><Relationship Id="rId541" Type="http://schemas.openxmlformats.org/officeDocument/2006/relationships/hyperlink" Target="http://en.wikipedia.org/wiki/Wavelength" TargetMode="External"/><Relationship Id="rId562" Type="http://schemas.openxmlformats.org/officeDocument/2006/relationships/hyperlink" Target="http://en.wikipedia.org/wiki/F_region" TargetMode="External"/><Relationship Id="rId583" Type="http://schemas.openxmlformats.org/officeDocument/2006/relationships/hyperlink" Target="http://en.wikipedia.org/wiki/Plasma_%28physics%29" TargetMode="External"/><Relationship Id="rId618" Type="http://schemas.openxmlformats.org/officeDocument/2006/relationships/hyperlink" Target="http://en.wikipedia.org/wiki/Sine" TargetMode="External"/><Relationship Id="rId639" Type="http://schemas.openxmlformats.org/officeDocument/2006/relationships/hyperlink" Target="http://en.wikipedia.org/wiki/Tesla_%28unit%29" TargetMode="External"/><Relationship Id="rId4" Type="http://schemas.openxmlformats.org/officeDocument/2006/relationships/webSettings" Target="webSettings.xml"/><Relationship Id="rId180" Type="http://schemas.openxmlformats.org/officeDocument/2006/relationships/image" Target="media/image116.png"/><Relationship Id="rId215" Type="http://schemas.openxmlformats.org/officeDocument/2006/relationships/image" Target="media/image150.png"/><Relationship Id="rId236" Type="http://schemas.openxmlformats.org/officeDocument/2006/relationships/hyperlink" Target="http://www.antenna-theory.com/antennas/dipole.php" TargetMode="External"/><Relationship Id="rId257" Type="http://schemas.openxmlformats.org/officeDocument/2006/relationships/image" Target="media/image177.jpeg"/><Relationship Id="rId278" Type="http://schemas.openxmlformats.org/officeDocument/2006/relationships/hyperlink" Target="http://en.wikipedia.org/wiki/Antenna_%28radio%29" TargetMode="External"/><Relationship Id="rId401" Type="http://schemas.openxmlformats.org/officeDocument/2006/relationships/hyperlink" Target="http://en.wikipedia.org/wiki/Megahertz" TargetMode="External"/><Relationship Id="rId422" Type="http://schemas.openxmlformats.org/officeDocument/2006/relationships/hyperlink" Target="http://en.wikipedia.org/wiki/VLF" TargetMode="External"/><Relationship Id="rId443" Type="http://schemas.openxmlformats.org/officeDocument/2006/relationships/hyperlink" Target="http://en.wikipedia.org/wiki/Aircraft" TargetMode="External"/><Relationship Id="rId464" Type="http://schemas.openxmlformats.org/officeDocument/2006/relationships/hyperlink" Target="http://en.wikipedia.org/wiki/Jet_stream" TargetMode="External"/><Relationship Id="rId650" Type="http://schemas.openxmlformats.org/officeDocument/2006/relationships/hyperlink" Target="http://en.wikipedia.org/wiki/Puerto_Rico" TargetMode="External"/><Relationship Id="rId303" Type="http://schemas.openxmlformats.org/officeDocument/2006/relationships/hyperlink" Target="http://en.wikipedia.org/wiki/AUT" TargetMode="External"/><Relationship Id="rId485" Type="http://schemas.openxmlformats.org/officeDocument/2006/relationships/hyperlink" Target="http://en.wikipedia.org/wiki/Multipath_propagation" TargetMode="External"/><Relationship Id="rId692" Type="http://schemas.openxmlformats.org/officeDocument/2006/relationships/hyperlink" Target="http://en.wikipedia.org/wiki/Plasma_%28physics%29" TargetMode="External"/><Relationship Id="rId42" Type="http://schemas.openxmlformats.org/officeDocument/2006/relationships/image" Target="media/image36.png"/><Relationship Id="rId84" Type="http://schemas.openxmlformats.org/officeDocument/2006/relationships/image" Target="media/image63.jpeg"/><Relationship Id="rId138" Type="http://schemas.openxmlformats.org/officeDocument/2006/relationships/hyperlink" Target="http://en.wikipedia.org/wiki/Antenna_aperture" TargetMode="External"/><Relationship Id="rId345" Type="http://schemas.openxmlformats.org/officeDocument/2006/relationships/hyperlink" Target="http://en.wikipedia.org/wiki/Water_vapor" TargetMode="External"/><Relationship Id="rId387" Type="http://schemas.openxmlformats.org/officeDocument/2006/relationships/hyperlink" Target="http://en.wikipedia.org/wiki/Extremely_low_frequency" TargetMode="External"/><Relationship Id="rId510" Type="http://schemas.openxmlformats.org/officeDocument/2006/relationships/hyperlink" Target="http://en.wikipedia.org/wiki/Refractive_index" TargetMode="External"/><Relationship Id="rId552" Type="http://schemas.openxmlformats.org/officeDocument/2006/relationships/hyperlink" Target="http://en.wikipedia.org/wiki/Kennelly-Heaviside_Layer" TargetMode="External"/><Relationship Id="rId594" Type="http://schemas.openxmlformats.org/officeDocument/2006/relationships/hyperlink" Target="http://en.wikipedia.org/wiki/Geomagnetic_storm" TargetMode="External"/><Relationship Id="rId608" Type="http://schemas.openxmlformats.org/officeDocument/2006/relationships/hyperlink" Target="http://en.wikipedia.org/wiki/Solar_variation" TargetMode="External"/><Relationship Id="rId191" Type="http://schemas.openxmlformats.org/officeDocument/2006/relationships/image" Target="media/image126.png"/><Relationship Id="rId205" Type="http://schemas.openxmlformats.org/officeDocument/2006/relationships/image" Target="media/image140.png"/><Relationship Id="rId247" Type="http://schemas.openxmlformats.org/officeDocument/2006/relationships/image" Target="media/image169.jpeg"/><Relationship Id="rId412" Type="http://schemas.openxmlformats.org/officeDocument/2006/relationships/hyperlink" Target="http://en.wikipedia.org/wiki/Tropospheric_ducting" TargetMode="External"/><Relationship Id="rId107" Type="http://schemas.openxmlformats.org/officeDocument/2006/relationships/image" Target="media/image80.png"/><Relationship Id="rId289" Type="http://schemas.openxmlformats.org/officeDocument/2006/relationships/hyperlink" Target="http://en.wikipedia.org/wiki/Electromagnetic_near-field_scanner" TargetMode="External"/><Relationship Id="rId454" Type="http://schemas.openxmlformats.org/officeDocument/2006/relationships/hyperlink" Target="http://en.wikipedia.org/wiki/Meteorologist" TargetMode="External"/><Relationship Id="rId496" Type="http://schemas.openxmlformats.org/officeDocument/2006/relationships/hyperlink" Target="http://en.wikipedia.org/wiki/Cyclone" TargetMode="External"/><Relationship Id="rId661" Type="http://schemas.openxmlformats.org/officeDocument/2006/relationships/hyperlink" Target="http://en.wikipedia.org/wiki/Kilohertz" TargetMode="External"/><Relationship Id="rId11" Type="http://schemas.openxmlformats.org/officeDocument/2006/relationships/image" Target="media/image5.png"/><Relationship Id="rId53" Type="http://schemas.openxmlformats.org/officeDocument/2006/relationships/image" Target="media/image44.png"/><Relationship Id="rId149" Type="http://schemas.openxmlformats.org/officeDocument/2006/relationships/hyperlink" Target="http://en.wikipedia.org/wiki/High_gain_antenna" TargetMode="External"/><Relationship Id="rId314" Type="http://schemas.openxmlformats.org/officeDocument/2006/relationships/hyperlink" Target="http://en.wikipedia.org/wiki/Millimeter_wave" TargetMode="External"/><Relationship Id="rId356" Type="http://schemas.openxmlformats.org/officeDocument/2006/relationships/hyperlink" Target="http://en.wikipedia.org/wiki/Refraction" TargetMode="External"/><Relationship Id="rId398" Type="http://schemas.openxmlformats.org/officeDocument/2006/relationships/hyperlink" Target="http://en.wikipedia.org/wiki/F_layer" TargetMode="External"/><Relationship Id="rId521" Type="http://schemas.openxmlformats.org/officeDocument/2006/relationships/hyperlink" Target="http://en.wikipedia.org/wiki/Signal_to_noise_ratio" TargetMode="External"/><Relationship Id="rId563" Type="http://schemas.openxmlformats.org/officeDocument/2006/relationships/hyperlink" Target="http://en.wikipedia.org/wiki/Edward_Victor_Appleton" TargetMode="External"/><Relationship Id="rId619" Type="http://schemas.openxmlformats.org/officeDocument/2006/relationships/hyperlink" Target="http://en.wikipedia.org/wiki/Cutoff_frequency" TargetMode="External"/><Relationship Id="rId95" Type="http://schemas.openxmlformats.org/officeDocument/2006/relationships/image" Target="media/image71.png"/><Relationship Id="rId160" Type="http://schemas.openxmlformats.org/officeDocument/2006/relationships/image" Target="media/image99.png"/><Relationship Id="rId216" Type="http://schemas.openxmlformats.org/officeDocument/2006/relationships/image" Target="media/image151.png"/><Relationship Id="rId423" Type="http://schemas.openxmlformats.org/officeDocument/2006/relationships/hyperlink" Target="http://en.wikipedia.org/wiki/Time_signal" TargetMode="External"/><Relationship Id="rId258" Type="http://schemas.openxmlformats.org/officeDocument/2006/relationships/hyperlink" Target="http://www.thefouriertransform.com" TargetMode="External"/><Relationship Id="rId465" Type="http://schemas.openxmlformats.org/officeDocument/2006/relationships/hyperlink" Target="http://en.wikipedia.org/wiki/Tropopause" TargetMode="External"/><Relationship Id="rId630" Type="http://schemas.openxmlformats.org/officeDocument/2006/relationships/hyperlink" Target="http://en.wikipedia.org/wiki/Dominion_Radio_Astrophysical_Observatory" TargetMode="External"/><Relationship Id="rId672" Type="http://schemas.openxmlformats.org/officeDocument/2006/relationships/hyperlink" Target="http://en.wikipedia.org/wiki/Magnetic" TargetMode="External"/><Relationship Id="rId22" Type="http://schemas.openxmlformats.org/officeDocument/2006/relationships/image" Target="media/image16.png"/><Relationship Id="rId64" Type="http://schemas.openxmlformats.org/officeDocument/2006/relationships/hyperlink" Target="http://en.wikipedia.org/wiki/Torus" TargetMode="External"/><Relationship Id="rId118" Type="http://schemas.openxmlformats.org/officeDocument/2006/relationships/image" Target="media/image87.png"/><Relationship Id="rId325" Type="http://schemas.openxmlformats.org/officeDocument/2006/relationships/hyperlink" Target="http://en.wikipedia.org/wiki/File:RadPatt-lin.png" TargetMode="External"/><Relationship Id="rId367" Type="http://schemas.openxmlformats.org/officeDocument/2006/relationships/hyperlink" Target="http://en.wikipedia.org/wiki/Wikipedia:Citation_needed" TargetMode="External"/><Relationship Id="rId532" Type="http://schemas.openxmlformats.org/officeDocument/2006/relationships/hyperlink" Target="http://en.wikipedia.org/wiki/Antenna_diversity" TargetMode="External"/><Relationship Id="rId574" Type="http://schemas.openxmlformats.org/officeDocument/2006/relationships/hyperlink" Target="http://en.wikipedia.org/wiki/Radio_propagation" TargetMode="External"/><Relationship Id="rId171" Type="http://schemas.openxmlformats.org/officeDocument/2006/relationships/image" Target="media/image107.png"/><Relationship Id="rId227" Type="http://schemas.openxmlformats.org/officeDocument/2006/relationships/image" Target="media/image161.jpeg"/><Relationship Id="rId269" Type="http://schemas.openxmlformats.org/officeDocument/2006/relationships/hyperlink" Target="http://en.wikipedia.org/wiki/Antenna_gain" TargetMode="External"/><Relationship Id="rId434" Type="http://schemas.openxmlformats.org/officeDocument/2006/relationships/hyperlink" Target="http://en.wikipedia.org/wiki/Skywave" TargetMode="External"/><Relationship Id="rId476" Type="http://schemas.openxmlformats.org/officeDocument/2006/relationships/hyperlink" Target="http://en.wikipedia.org/wiki/GPS" TargetMode="External"/><Relationship Id="rId641" Type="http://schemas.openxmlformats.org/officeDocument/2006/relationships/hyperlink" Target="http://en.wikipedia.org/w/index.php?title=Ionosphere&amp;action=edit&amp;section=24" TargetMode="External"/><Relationship Id="rId683" Type="http://schemas.openxmlformats.org/officeDocument/2006/relationships/hyperlink" Target="http://en.wikipedia.org/wiki/Spintronics" TargetMode="External"/><Relationship Id="rId33" Type="http://schemas.openxmlformats.org/officeDocument/2006/relationships/image" Target="media/image27.png"/><Relationship Id="rId129" Type="http://schemas.openxmlformats.org/officeDocument/2006/relationships/hyperlink" Target="http://en.wikipedia.org/wiki/Irradiance" TargetMode="External"/><Relationship Id="rId280" Type="http://schemas.openxmlformats.org/officeDocument/2006/relationships/hyperlink" Target="http://en.wikipedia.org/wiki/Wavelength" TargetMode="External"/><Relationship Id="rId336" Type="http://schemas.openxmlformats.org/officeDocument/2006/relationships/hyperlink" Target="http://en.wikipedia.org/wiki/Radio_propagation" TargetMode="External"/><Relationship Id="rId501" Type="http://schemas.openxmlformats.org/officeDocument/2006/relationships/hyperlink" Target="http://en.wikipedia.org/wiki/High-pressure_system" TargetMode="External"/><Relationship Id="rId543" Type="http://schemas.openxmlformats.org/officeDocument/2006/relationships/hyperlink" Target="http://en.wikipedia.org/wiki/Nitric_oxide" TargetMode="External"/><Relationship Id="rId75" Type="http://schemas.openxmlformats.org/officeDocument/2006/relationships/image" Target="media/image57.png"/><Relationship Id="rId140" Type="http://schemas.openxmlformats.org/officeDocument/2006/relationships/hyperlink" Target="http://en.wikipedia.org/wiki/Horn_antenna" TargetMode="External"/><Relationship Id="rId182" Type="http://schemas.openxmlformats.org/officeDocument/2006/relationships/image" Target="media/image118.png"/><Relationship Id="rId378" Type="http://schemas.openxmlformats.org/officeDocument/2006/relationships/hyperlink" Target="http://en.wikipedia.org/wiki/Television" TargetMode="External"/><Relationship Id="rId403" Type="http://schemas.openxmlformats.org/officeDocument/2006/relationships/hyperlink" Target="http://en.wikipedia.org/wiki/F2_propagation" TargetMode="External"/><Relationship Id="rId585" Type="http://schemas.openxmlformats.org/officeDocument/2006/relationships/hyperlink" Target="http://en.wikipedia.org/wiki/File:Diurnal_ionospheric_current.jpg" TargetMode="External"/><Relationship Id="rId6" Type="http://schemas.openxmlformats.org/officeDocument/2006/relationships/endnotes" Target="endnotes.xml"/><Relationship Id="rId238" Type="http://schemas.openxmlformats.org/officeDocument/2006/relationships/hyperlink" Target="http://www.antenna-theory.com/basics/gain.php" TargetMode="External"/><Relationship Id="rId445" Type="http://schemas.openxmlformats.org/officeDocument/2006/relationships/hyperlink" Target="http://en.wikipedia.org/wiki/Meteor" TargetMode="External"/><Relationship Id="rId487" Type="http://schemas.openxmlformats.org/officeDocument/2006/relationships/hyperlink" Target="http://en.wikipedia.org/wiki/Radar" TargetMode="External"/><Relationship Id="rId610" Type="http://schemas.openxmlformats.org/officeDocument/2006/relationships/hyperlink" Target="http://en.wikipedia.org/wiki/Oscillation" TargetMode="External"/><Relationship Id="rId652" Type="http://schemas.openxmlformats.org/officeDocument/2006/relationships/hyperlink" Target="http://en.wikipedia.org/wiki/Atmosphere_of_Titan" TargetMode="External"/><Relationship Id="rId694" Type="http://schemas.openxmlformats.org/officeDocument/2006/relationships/hyperlink" Target="http://en.wikipedia.org/wiki/Magnetosphere" TargetMode="External"/><Relationship Id="rId291" Type="http://schemas.openxmlformats.org/officeDocument/2006/relationships/hyperlink" Target="http://en.wikipedia.org/wiki/Near-field" TargetMode="External"/><Relationship Id="rId305" Type="http://schemas.openxmlformats.org/officeDocument/2006/relationships/hyperlink" Target="http://en.wikipedia.org/wiki/File:CylindricalGrid.svg" TargetMode="External"/><Relationship Id="rId347" Type="http://schemas.openxmlformats.org/officeDocument/2006/relationships/hyperlink" Target="http://en.wikipedia.org/wiki/Upper_atmosphere" TargetMode="External"/><Relationship Id="rId512" Type="http://schemas.openxmlformats.org/officeDocument/2006/relationships/hyperlink" Target="http://en.wikipedia.org/wiki/Outer_space" TargetMode="External"/><Relationship Id="rId44" Type="http://schemas.openxmlformats.org/officeDocument/2006/relationships/image" Target="media/image38.png"/><Relationship Id="rId86" Type="http://schemas.openxmlformats.org/officeDocument/2006/relationships/image" Target="media/image65.png"/><Relationship Id="rId151" Type="http://schemas.openxmlformats.org/officeDocument/2006/relationships/hyperlink" Target="http://en.wikipedia.org/wiki/Boresight" TargetMode="External"/><Relationship Id="rId389" Type="http://schemas.openxmlformats.org/officeDocument/2006/relationships/hyperlink" Target="http://en.wikipedia.org/wiki/Very_low_frequency" TargetMode="External"/><Relationship Id="rId554" Type="http://schemas.openxmlformats.org/officeDocument/2006/relationships/hyperlink" Target="http://en.wikipedia.org/wiki/Sporadic_E" TargetMode="External"/><Relationship Id="rId596" Type="http://schemas.openxmlformats.org/officeDocument/2006/relationships/hyperlink" Target="http://en.wikipedia.org/wiki/Polar_aurora" TargetMode="External"/><Relationship Id="rId193" Type="http://schemas.openxmlformats.org/officeDocument/2006/relationships/image" Target="media/image128.png"/><Relationship Id="rId207" Type="http://schemas.openxmlformats.org/officeDocument/2006/relationships/image" Target="media/image142.png"/><Relationship Id="rId249" Type="http://schemas.openxmlformats.org/officeDocument/2006/relationships/hyperlink" Target="http://www.antenna-theory.com/tutorial/waveguides/waveguide.php" TargetMode="External"/><Relationship Id="rId414" Type="http://schemas.openxmlformats.org/officeDocument/2006/relationships/hyperlink" Target="http://en.wikipedia.org/wiki/Gigahertz" TargetMode="External"/><Relationship Id="rId456" Type="http://schemas.openxmlformats.org/officeDocument/2006/relationships/hyperlink" Target="http://en.wikipedia.org/wiki/Wikipedia:No_original_research" TargetMode="External"/><Relationship Id="rId498" Type="http://schemas.openxmlformats.org/officeDocument/2006/relationships/hyperlink" Target="http://en.wikipedia.org/wiki/Interference_%28communication%29" TargetMode="External"/><Relationship Id="rId621" Type="http://schemas.openxmlformats.org/officeDocument/2006/relationships/hyperlink" Target="http://en.wikipedia.org/wiki/Electrodynamic_tether" TargetMode="External"/><Relationship Id="rId663" Type="http://schemas.openxmlformats.org/officeDocument/2006/relationships/hyperlink" Target="http://en.wikipedia.org/wiki/Ionosphere" TargetMode="External"/><Relationship Id="rId13" Type="http://schemas.openxmlformats.org/officeDocument/2006/relationships/image" Target="media/image7.png"/><Relationship Id="rId109" Type="http://schemas.openxmlformats.org/officeDocument/2006/relationships/image" Target="media/image81.png"/><Relationship Id="rId260" Type="http://schemas.openxmlformats.org/officeDocument/2006/relationships/image" Target="media/image179.jpeg"/><Relationship Id="rId316" Type="http://schemas.openxmlformats.org/officeDocument/2006/relationships/hyperlink" Target="http://en.wikipedia.org/wiki/Far_field" TargetMode="External"/><Relationship Id="rId523" Type="http://schemas.openxmlformats.org/officeDocument/2006/relationships/hyperlink" Target="http://en.wikipedia.org/wiki/Dish_antenna" TargetMode="External"/><Relationship Id="rId55" Type="http://schemas.openxmlformats.org/officeDocument/2006/relationships/image" Target="media/image45.png"/><Relationship Id="rId97" Type="http://schemas.openxmlformats.org/officeDocument/2006/relationships/image" Target="media/image73.png"/><Relationship Id="rId120" Type="http://schemas.openxmlformats.org/officeDocument/2006/relationships/image" Target="media/image88.png"/><Relationship Id="rId358" Type="http://schemas.openxmlformats.org/officeDocument/2006/relationships/hyperlink" Target="http://en.wikipedia.org/wiki/Radio_propagation" TargetMode="External"/><Relationship Id="rId565" Type="http://schemas.openxmlformats.org/officeDocument/2006/relationships/hyperlink" Target="http://en.wikipedia.org/wiki/Oxygen" TargetMode="External"/><Relationship Id="rId162" Type="http://schemas.openxmlformats.org/officeDocument/2006/relationships/hyperlink" Target="http://en.wikipedia.org/wiki/Volt" TargetMode="External"/><Relationship Id="rId218" Type="http://schemas.openxmlformats.org/officeDocument/2006/relationships/image" Target="media/image153.png"/><Relationship Id="rId425" Type="http://schemas.openxmlformats.org/officeDocument/2006/relationships/hyperlink" Target="http://en.wikipedia.org/wiki/Long_wave" TargetMode="External"/><Relationship Id="rId467" Type="http://schemas.openxmlformats.org/officeDocument/2006/relationships/hyperlink" Target="http://en.wikipedia.org/wiki/VHF" TargetMode="External"/><Relationship Id="rId632" Type="http://schemas.openxmlformats.org/officeDocument/2006/relationships/hyperlink" Target="http://en.wikipedia.org/wiki/GOES" TargetMode="External"/><Relationship Id="rId271" Type="http://schemas.openxmlformats.org/officeDocument/2006/relationships/hyperlink" Target="http://en.wikipedia.org/wiki/Amateur_radio" TargetMode="External"/><Relationship Id="rId674" Type="http://schemas.openxmlformats.org/officeDocument/2006/relationships/hyperlink" Target="http://en.wikipedia.org/wiki/Michael_Faraday" TargetMode="External"/><Relationship Id="rId24" Type="http://schemas.openxmlformats.org/officeDocument/2006/relationships/image" Target="media/image18.png"/><Relationship Id="rId66" Type="http://schemas.openxmlformats.org/officeDocument/2006/relationships/hyperlink" Target="http://en.wikipedia.org/wiki/Radiation_resistance" TargetMode="External"/><Relationship Id="rId131" Type="http://schemas.openxmlformats.org/officeDocument/2006/relationships/hyperlink" Target="http://en.wikipedia.org/wiki/Antenna_aperture" TargetMode="External"/><Relationship Id="rId327" Type="http://schemas.openxmlformats.org/officeDocument/2006/relationships/hyperlink" Target="http://en.wikipedia.org/wiki/File:HWDipoleGain.svg" TargetMode="External"/><Relationship Id="rId369" Type="http://schemas.openxmlformats.org/officeDocument/2006/relationships/hyperlink" Target="http://en.wikipedia.org/wiki/HF_radio" TargetMode="External"/><Relationship Id="rId534" Type="http://schemas.openxmlformats.org/officeDocument/2006/relationships/hyperlink" Target="http://en.wikipedia.org/wiki/Feed_horn" TargetMode="External"/><Relationship Id="rId576" Type="http://schemas.openxmlformats.org/officeDocument/2006/relationships/hyperlink" Target="http://en.wikipedia.org/wiki/Ionosphere" TargetMode="External"/><Relationship Id="rId173" Type="http://schemas.openxmlformats.org/officeDocument/2006/relationships/image" Target="media/image109.png"/><Relationship Id="rId229" Type="http://schemas.openxmlformats.org/officeDocument/2006/relationships/hyperlink" Target="http://www.antenna-theory.com/basics/impedance.php" TargetMode="External"/><Relationship Id="rId380" Type="http://schemas.openxmlformats.org/officeDocument/2006/relationships/hyperlink" Target="http://en.wikipedia.org/wiki/Free_space" TargetMode="External"/><Relationship Id="rId436" Type="http://schemas.openxmlformats.org/officeDocument/2006/relationships/hyperlink" Target="http://en.wikipedia.org/wiki/Refraction" TargetMode="External"/><Relationship Id="rId601" Type="http://schemas.openxmlformats.org/officeDocument/2006/relationships/hyperlink" Target="http://en.wikipedia.org/wiki/Refract" TargetMode="External"/><Relationship Id="rId643" Type="http://schemas.openxmlformats.org/officeDocument/2006/relationships/hyperlink" Target="http://en.wikipedia.org/wiki/EISCAT" TargetMode="External"/><Relationship Id="rId240" Type="http://schemas.openxmlformats.org/officeDocument/2006/relationships/hyperlink" Target="http://www.antenna-theory.com/basics/impedance.php" TargetMode="External"/><Relationship Id="rId478" Type="http://schemas.openxmlformats.org/officeDocument/2006/relationships/hyperlink" Target="http://en.wikipedia.org/wiki/Gigahertz" TargetMode="External"/><Relationship Id="rId685" Type="http://schemas.openxmlformats.org/officeDocument/2006/relationships/hyperlink" Target="http://en.wikipedia.org/wiki/Optical_isolator" TargetMode="External"/><Relationship Id="rId35" Type="http://schemas.openxmlformats.org/officeDocument/2006/relationships/image" Target="media/image29.png"/><Relationship Id="rId77" Type="http://schemas.openxmlformats.org/officeDocument/2006/relationships/image" Target="media/image59.png"/><Relationship Id="rId100" Type="http://schemas.openxmlformats.org/officeDocument/2006/relationships/image" Target="media/image75.jpeg"/><Relationship Id="rId282" Type="http://schemas.openxmlformats.org/officeDocument/2006/relationships/hyperlink" Target="http://en.wikipedia.org/wiki/Reflector_%28antenna%29" TargetMode="External"/><Relationship Id="rId338" Type="http://schemas.openxmlformats.org/officeDocument/2006/relationships/hyperlink" Target="http://en.wikipedia.org/wiki/Reflection_%28physics%29" TargetMode="External"/><Relationship Id="rId503" Type="http://schemas.openxmlformats.org/officeDocument/2006/relationships/hyperlink" Target="http://en.wikipedia.org/wiki/Ultra_high_frequency" TargetMode="External"/><Relationship Id="rId545" Type="http://schemas.openxmlformats.org/officeDocument/2006/relationships/hyperlink" Target="http://en.wikipedia.org/wiki/X-ray" TargetMode="External"/><Relationship Id="rId587" Type="http://schemas.openxmlformats.org/officeDocument/2006/relationships/hyperlink" Target="http://en.wikipedia.org/wiki/Equator" TargetMode="External"/><Relationship Id="rId8" Type="http://schemas.openxmlformats.org/officeDocument/2006/relationships/image" Target="media/image2.png"/><Relationship Id="rId142" Type="http://schemas.openxmlformats.org/officeDocument/2006/relationships/hyperlink" Target="http://en.wikipedia.org/wiki/Antenna_feed" TargetMode="External"/><Relationship Id="rId184" Type="http://schemas.openxmlformats.org/officeDocument/2006/relationships/image" Target="media/image119.png"/><Relationship Id="rId391" Type="http://schemas.openxmlformats.org/officeDocument/2006/relationships/hyperlink" Target="http://en.wikipedia.org/wiki/Ionosphere" TargetMode="External"/><Relationship Id="rId405" Type="http://schemas.openxmlformats.org/officeDocument/2006/relationships/hyperlink" Target="http://en.wikipedia.org/wiki/Megahertz" TargetMode="External"/><Relationship Id="rId447" Type="http://schemas.openxmlformats.org/officeDocument/2006/relationships/hyperlink" Target="http://en.wikipedia.org/wiki/Aurora_%28astronomy%29" TargetMode="External"/><Relationship Id="rId612" Type="http://schemas.openxmlformats.org/officeDocument/2006/relationships/hyperlink" Target="http://en.wikipedia.org/wiki/Angle_of_incidence" TargetMode="External"/><Relationship Id="rId251" Type="http://schemas.openxmlformats.org/officeDocument/2006/relationships/image" Target="media/image171.jpeg"/><Relationship Id="rId489" Type="http://schemas.openxmlformats.org/officeDocument/2006/relationships/hyperlink" Target="http://en.wikipedia.org/wiki/Electromagnetic_propagation" TargetMode="External"/><Relationship Id="rId654" Type="http://schemas.openxmlformats.org/officeDocument/2006/relationships/hyperlink" Target="http://en.wikipedia.org/wiki/Atmosphere_of_Venus" TargetMode="External"/><Relationship Id="rId696" Type="http://schemas.openxmlformats.org/officeDocument/2006/relationships/header" Target="header2.xml"/><Relationship Id="rId46" Type="http://schemas.openxmlformats.org/officeDocument/2006/relationships/image" Target="media/image40.png"/><Relationship Id="rId293" Type="http://schemas.openxmlformats.org/officeDocument/2006/relationships/hyperlink" Target="http://en.wikipedia.org/wiki/Antenna_measurement" TargetMode="External"/><Relationship Id="rId307" Type="http://schemas.openxmlformats.org/officeDocument/2006/relationships/hyperlink" Target="http://en.wikipedia.org/wiki/File:Wiki_letter_w_cropped.svg" TargetMode="External"/><Relationship Id="rId349" Type="http://schemas.openxmlformats.org/officeDocument/2006/relationships/hyperlink" Target="http://en.wikipedia.org/wiki/Shortwave" TargetMode="External"/><Relationship Id="rId514" Type="http://schemas.openxmlformats.org/officeDocument/2006/relationships/hyperlink" Target="http://en.wikipedia.org/wiki/Microwave_radio" TargetMode="External"/><Relationship Id="rId556" Type="http://schemas.openxmlformats.org/officeDocument/2006/relationships/hyperlink" Target="http://en.wikipedia.org/wiki/Arthur_Edwin_Kennelly" TargetMode="External"/><Relationship Id="rId88" Type="http://schemas.openxmlformats.org/officeDocument/2006/relationships/image" Target="media/image67.png"/><Relationship Id="rId111" Type="http://schemas.openxmlformats.org/officeDocument/2006/relationships/image" Target="media/image82.png"/><Relationship Id="rId153" Type="http://schemas.openxmlformats.org/officeDocument/2006/relationships/hyperlink" Target="http://en.wikipedia.org/wiki/Friis_transmission_equation" TargetMode="External"/><Relationship Id="rId195" Type="http://schemas.openxmlformats.org/officeDocument/2006/relationships/image" Target="media/image130.png"/><Relationship Id="rId209" Type="http://schemas.openxmlformats.org/officeDocument/2006/relationships/image" Target="media/image144.png"/><Relationship Id="rId360" Type="http://schemas.openxmlformats.org/officeDocument/2006/relationships/hyperlink" Target="http://en.wikipedia.org/wiki/Solar_flare" TargetMode="External"/><Relationship Id="rId416" Type="http://schemas.openxmlformats.org/officeDocument/2006/relationships/hyperlink" Target="http://en.wikipedia.org/wiki/Gigahertz" TargetMode="External"/><Relationship Id="rId598" Type="http://schemas.openxmlformats.org/officeDocument/2006/relationships/hyperlink" Target="http://en.wikipedia.org/wiki/Magnetosphere" TargetMode="External"/><Relationship Id="rId220" Type="http://schemas.openxmlformats.org/officeDocument/2006/relationships/image" Target="media/image155.png"/><Relationship Id="rId458" Type="http://schemas.openxmlformats.org/officeDocument/2006/relationships/hyperlink" Target="http://en.wikipedia.org/wiki/Troposphere" TargetMode="External"/><Relationship Id="rId623" Type="http://schemas.openxmlformats.org/officeDocument/2006/relationships/hyperlink" Target="http://en.wikipedia.org/wiki/Electromagnetic_induction" TargetMode="External"/><Relationship Id="rId665" Type="http://schemas.openxmlformats.org/officeDocument/2006/relationships/hyperlink" Target="http://en.wikipedia.org/wiki/Oliver_Heaviside" TargetMode="External"/><Relationship Id="rId15" Type="http://schemas.openxmlformats.org/officeDocument/2006/relationships/image" Target="media/image9.png"/><Relationship Id="rId57" Type="http://schemas.openxmlformats.org/officeDocument/2006/relationships/image" Target="media/image47.png"/><Relationship Id="rId262" Type="http://schemas.openxmlformats.org/officeDocument/2006/relationships/image" Target="media/image181.jpeg"/><Relationship Id="rId318" Type="http://schemas.openxmlformats.org/officeDocument/2006/relationships/hyperlink" Target="http://en.wikipedia.org/wiki/Sidelobe" TargetMode="External"/><Relationship Id="rId525" Type="http://schemas.openxmlformats.org/officeDocument/2006/relationships/hyperlink" Target="http://en.wikipedia.org/w/index.php?title=Propagation_loss&amp;action=edit&amp;redlink=1" TargetMode="External"/><Relationship Id="rId567" Type="http://schemas.openxmlformats.org/officeDocument/2006/relationships/hyperlink" Target="http://en.wikipedia.org/wiki/Radio" TargetMode="External"/><Relationship Id="rId99" Type="http://schemas.openxmlformats.org/officeDocument/2006/relationships/hyperlink" Target="http://en.wikipedia.org/wiki/File:Half_%E2%80%93_Wave_Dipole.jpg" TargetMode="External"/><Relationship Id="rId122" Type="http://schemas.openxmlformats.org/officeDocument/2006/relationships/image" Target="media/image90.png"/><Relationship Id="rId164" Type="http://schemas.openxmlformats.org/officeDocument/2006/relationships/image" Target="media/image100.png"/><Relationship Id="rId371" Type="http://schemas.openxmlformats.org/officeDocument/2006/relationships/hyperlink" Target="http://en.wikipedia.org/wiki/Wikipedia:Citation_needed" TargetMode="External"/><Relationship Id="rId427" Type="http://schemas.openxmlformats.org/officeDocument/2006/relationships/hyperlink" Target="http://en.wikipedia.org/wiki/Short_wave" TargetMode="External"/><Relationship Id="rId469" Type="http://schemas.openxmlformats.org/officeDocument/2006/relationships/hyperlink" Target="http://en.wikipedia.org/wiki/White_Alice_Communications_System" TargetMode="External"/><Relationship Id="rId634" Type="http://schemas.openxmlformats.org/officeDocument/2006/relationships/hyperlink" Target="http://en.wikipedia.org/wiki/K-index" TargetMode="External"/><Relationship Id="rId676" Type="http://schemas.openxmlformats.org/officeDocument/2006/relationships/hyperlink" Target="http://en.wikipedia.org/wiki/James_Clerk_Maxwell" TargetMode="External"/><Relationship Id="rId26" Type="http://schemas.openxmlformats.org/officeDocument/2006/relationships/image" Target="media/image20.png"/><Relationship Id="rId231" Type="http://schemas.openxmlformats.org/officeDocument/2006/relationships/image" Target="media/image163.jpeg"/><Relationship Id="rId273" Type="http://schemas.openxmlformats.org/officeDocument/2006/relationships/hyperlink" Target="http://en.wikipedia.org/wiki/UHF" TargetMode="External"/><Relationship Id="rId329" Type="http://schemas.openxmlformats.org/officeDocument/2006/relationships/hyperlink" Target="http://en.wikipedia.org/wiki/File:RadPatt-Cart.png" TargetMode="External"/><Relationship Id="rId480" Type="http://schemas.openxmlformats.org/officeDocument/2006/relationships/hyperlink" Target="http://en.wikipedia.org/wiki/Horizontal_polarization" TargetMode="External"/><Relationship Id="rId536" Type="http://schemas.openxmlformats.org/officeDocument/2006/relationships/hyperlink" Target="http://en.wikipedia.org/wiki/File:Ionosphere_Layers_en.svg" TargetMode="External"/><Relationship Id="rId701" Type="http://schemas.openxmlformats.org/officeDocument/2006/relationships/fontTable" Target="fontTable.xml"/><Relationship Id="rId68" Type="http://schemas.openxmlformats.org/officeDocument/2006/relationships/image" Target="media/image53.png"/><Relationship Id="rId133" Type="http://schemas.openxmlformats.org/officeDocument/2006/relationships/hyperlink" Target="http://en.wikipedia.org/wiki/Polarization_%28waves%29" TargetMode="External"/><Relationship Id="rId175" Type="http://schemas.openxmlformats.org/officeDocument/2006/relationships/image" Target="media/image111.png"/><Relationship Id="rId340" Type="http://schemas.openxmlformats.org/officeDocument/2006/relationships/hyperlink" Target="http://en.wikipedia.org/wiki/Diffraction" TargetMode="External"/><Relationship Id="rId578" Type="http://schemas.openxmlformats.org/officeDocument/2006/relationships/hyperlink" Target="http://en.wikipedia.org/wiki/Committee_on_Space_Research" TargetMode="External"/><Relationship Id="rId200" Type="http://schemas.openxmlformats.org/officeDocument/2006/relationships/image" Target="media/image135.png"/><Relationship Id="rId382" Type="http://schemas.openxmlformats.org/officeDocument/2006/relationships/hyperlink" Target="http://en.wikipedia.org/wiki/Inverse-square_law" TargetMode="External"/><Relationship Id="rId438" Type="http://schemas.openxmlformats.org/officeDocument/2006/relationships/hyperlink" Target="http://en.wikipedia.org/wiki/Earth%27s_atmosphere" TargetMode="External"/><Relationship Id="rId603" Type="http://schemas.openxmlformats.org/officeDocument/2006/relationships/hyperlink" Target="http://en.wikipedia.org/wiki/Hop_%28telecommunications%29" TargetMode="External"/><Relationship Id="rId645" Type="http://schemas.openxmlformats.org/officeDocument/2006/relationships/hyperlink" Target="http://en.wikipedia.org/wiki/Arecibo_Observatory" TargetMode="External"/><Relationship Id="rId687" Type="http://schemas.openxmlformats.org/officeDocument/2006/relationships/hyperlink" Target="http://en.wikipedia.org/wiki/Very_low_frequency" TargetMode="External"/><Relationship Id="rId242" Type="http://schemas.openxmlformats.org/officeDocument/2006/relationships/hyperlink" Target="http://www.antenna-theory.com/definitions/vswr.php" TargetMode="External"/><Relationship Id="rId284" Type="http://schemas.openxmlformats.org/officeDocument/2006/relationships/hyperlink" Target="http://en.wikipedia.org/wiki/Instrumentation" TargetMode="External"/><Relationship Id="rId491" Type="http://schemas.openxmlformats.org/officeDocument/2006/relationships/hyperlink" Target="http://en.wikipedia.org/wiki/Frequency_modulated" TargetMode="External"/><Relationship Id="rId505" Type="http://schemas.openxmlformats.org/officeDocument/2006/relationships/hyperlink" Target="http://en.wikipedia.org/wiki/Temperature_inversion" TargetMode="External"/><Relationship Id="rId37" Type="http://schemas.openxmlformats.org/officeDocument/2006/relationships/image" Target="media/image31.png"/><Relationship Id="rId79" Type="http://schemas.openxmlformats.org/officeDocument/2006/relationships/hyperlink" Target="http://en.wikipedia.org/wiki/File:Dipole_Antenna.jpg" TargetMode="External"/><Relationship Id="rId102" Type="http://schemas.openxmlformats.org/officeDocument/2006/relationships/hyperlink" Target="http://en.wikipedia.org/wiki/File:Dipole_antenna_impedance.svg" TargetMode="External"/><Relationship Id="rId144" Type="http://schemas.openxmlformats.org/officeDocument/2006/relationships/hyperlink" Target="http://en.wikipedia.org/wiki/Antenna_gain" TargetMode="External"/><Relationship Id="rId547" Type="http://schemas.openxmlformats.org/officeDocument/2006/relationships/hyperlink" Target="http://en.wikipedia.org/wiki/Radio_wave" TargetMode="External"/><Relationship Id="rId589" Type="http://schemas.openxmlformats.org/officeDocument/2006/relationships/hyperlink" Target="http://en.wikipedia.org/wiki/Tidal" TargetMode="External"/><Relationship Id="rId90" Type="http://schemas.openxmlformats.org/officeDocument/2006/relationships/hyperlink" Target="http://en.wikipedia.org/wiki/File:L-over2-rad-pat.jpg" TargetMode="External"/><Relationship Id="rId186" Type="http://schemas.openxmlformats.org/officeDocument/2006/relationships/image" Target="media/image121.png"/><Relationship Id="rId351" Type="http://schemas.openxmlformats.org/officeDocument/2006/relationships/hyperlink" Target="http://en.wikipedia.org/wiki/Mobile_phone" TargetMode="External"/><Relationship Id="rId393" Type="http://schemas.openxmlformats.org/officeDocument/2006/relationships/hyperlink" Target="http://en.wikipedia.org/wiki/Kilohertz" TargetMode="External"/><Relationship Id="rId407" Type="http://schemas.openxmlformats.org/officeDocument/2006/relationships/hyperlink" Target="http://en.wikipedia.org/wiki/F2_propagation" TargetMode="External"/><Relationship Id="rId449" Type="http://schemas.openxmlformats.org/officeDocument/2006/relationships/hyperlink" Target="http://en.wikipedia.org/wiki/Solar_flare" TargetMode="External"/><Relationship Id="rId614" Type="http://schemas.openxmlformats.org/officeDocument/2006/relationships/image" Target="media/image196.png"/><Relationship Id="rId656" Type="http://schemas.openxmlformats.org/officeDocument/2006/relationships/hyperlink" Target="http://en.wikipedia.org/w/index.php?title=Ionosphere&amp;action=edit&amp;section=26" TargetMode="External"/><Relationship Id="rId211" Type="http://schemas.openxmlformats.org/officeDocument/2006/relationships/image" Target="media/image146.png"/><Relationship Id="rId253" Type="http://schemas.openxmlformats.org/officeDocument/2006/relationships/image" Target="media/image173.jpeg"/><Relationship Id="rId295" Type="http://schemas.openxmlformats.org/officeDocument/2006/relationships/hyperlink" Target="http://en.wikipedia.org/w/index.php?title=Antenna_measurement&amp;action=edit&amp;section=4" TargetMode="External"/><Relationship Id="rId309" Type="http://schemas.openxmlformats.org/officeDocument/2006/relationships/hyperlink" Target="http://en.wikipedia.org/w/index.php?title=Antenna_measurement&amp;action=edit" TargetMode="External"/><Relationship Id="rId460" Type="http://schemas.openxmlformats.org/officeDocument/2006/relationships/hyperlink" Target="http://en.wikipedia.org/wiki/Geomagnetic_storm" TargetMode="External"/><Relationship Id="rId516" Type="http://schemas.openxmlformats.org/officeDocument/2006/relationships/hyperlink" Target="http://en.wikipedia.org/wiki/Tropopause" TargetMode="External"/><Relationship Id="rId698" Type="http://schemas.openxmlformats.org/officeDocument/2006/relationships/footer" Target="footer2.xml"/><Relationship Id="rId48" Type="http://schemas.openxmlformats.org/officeDocument/2006/relationships/image" Target="media/image41.png"/><Relationship Id="rId113" Type="http://schemas.openxmlformats.org/officeDocument/2006/relationships/oleObject" Target="embeddings/oleObject1.bin"/><Relationship Id="rId320" Type="http://schemas.openxmlformats.org/officeDocument/2006/relationships/hyperlink" Target="http://en.wikipedia.org/wiki/Parabolic_antenna" TargetMode="External"/><Relationship Id="rId558" Type="http://schemas.openxmlformats.org/officeDocument/2006/relationships/hyperlink" Target="http://en.wikipedia.org/wiki/Edward_V._Appleton" TargetMode="External"/><Relationship Id="rId155" Type="http://schemas.openxmlformats.org/officeDocument/2006/relationships/image" Target="media/image98.png"/><Relationship Id="rId197" Type="http://schemas.openxmlformats.org/officeDocument/2006/relationships/image" Target="media/image132.png"/><Relationship Id="rId362" Type="http://schemas.openxmlformats.org/officeDocument/2006/relationships/hyperlink" Target="http://en.wikipedia.org/wiki/Solar_proton_event" TargetMode="External"/><Relationship Id="rId418" Type="http://schemas.openxmlformats.org/officeDocument/2006/relationships/hyperlink" Target="http://en.wikipedia.org/wiki/Groundwave" TargetMode="External"/><Relationship Id="rId625" Type="http://schemas.openxmlformats.org/officeDocument/2006/relationships/hyperlink" Target="http://en.wikipedia.org/wiki/William_Roy_Piggott" TargetMode="External"/><Relationship Id="rId222" Type="http://schemas.openxmlformats.org/officeDocument/2006/relationships/image" Target="media/image157.png"/><Relationship Id="rId264" Type="http://schemas.openxmlformats.org/officeDocument/2006/relationships/hyperlink" Target="http://en.wikipedia.org/wiki/Directional_antenna" TargetMode="External"/><Relationship Id="rId471" Type="http://schemas.openxmlformats.org/officeDocument/2006/relationships/hyperlink" Target="http://en.wikipedia.org/wiki/Tropospheric_ducting" TargetMode="External"/><Relationship Id="rId667" Type="http://schemas.openxmlformats.org/officeDocument/2006/relationships/hyperlink" Target="http://en.wikipedia.org/wiki/U.S._Congress" TargetMode="External"/><Relationship Id="rId17" Type="http://schemas.openxmlformats.org/officeDocument/2006/relationships/image" Target="media/image11.png"/><Relationship Id="rId59" Type="http://schemas.openxmlformats.org/officeDocument/2006/relationships/image" Target="media/image49.png"/><Relationship Id="rId124" Type="http://schemas.openxmlformats.org/officeDocument/2006/relationships/image" Target="media/image92.png"/><Relationship Id="rId527" Type="http://schemas.openxmlformats.org/officeDocument/2006/relationships/hyperlink" Target="http://en.wikipedia.org/wiki/Decibels" TargetMode="External"/><Relationship Id="rId569" Type="http://schemas.openxmlformats.org/officeDocument/2006/relationships/hyperlink" Target="http://en.wikipedia.org/wiki/NASA" TargetMode="External"/><Relationship Id="rId70" Type="http://schemas.openxmlformats.org/officeDocument/2006/relationships/image" Target="media/image54.png"/><Relationship Id="rId166" Type="http://schemas.openxmlformats.org/officeDocument/2006/relationships/image" Target="media/image102.png"/><Relationship Id="rId331" Type="http://schemas.openxmlformats.org/officeDocument/2006/relationships/hyperlink" Target="http://en.wikipedia.org/wiki/Radio_wave" TargetMode="External"/><Relationship Id="rId373" Type="http://schemas.openxmlformats.org/officeDocument/2006/relationships/hyperlink" Target="http://en.wikipedia.org/wiki/Karl_Rawer" TargetMode="External"/><Relationship Id="rId429" Type="http://schemas.openxmlformats.org/officeDocument/2006/relationships/hyperlink" Target="http://en.wikipedia.org/wiki/Line-of-sight_propagation" TargetMode="External"/><Relationship Id="rId580" Type="http://schemas.openxmlformats.org/officeDocument/2006/relationships/hyperlink" Target="http://en.wikipedia.org/wiki/Ionosphere" TargetMode="External"/><Relationship Id="rId636" Type="http://schemas.openxmlformats.org/officeDocument/2006/relationships/hyperlink" Target="http://en.wikipedia.org/wiki/Boulder,_Colorado" TargetMode="External"/><Relationship Id="rId1" Type="http://schemas.openxmlformats.org/officeDocument/2006/relationships/numbering" Target="numbering.xml"/><Relationship Id="rId233" Type="http://schemas.openxmlformats.org/officeDocument/2006/relationships/image" Target="media/image165.jpeg"/><Relationship Id="rId440" Type="http://schemas.openxmlformats.org/officeDocument/2006/relationships/hyperlink" Target="http://en.wikipedia.org/wiki/Solar_minima" TargetMode="External"/><Relationship Id="rId678" Type="http://schemas.openxmlformats.org/officeDocument/2006/relationships/hyperlink" Target="http://en.wikipedia.org/wiki/Dielectric" TargetMode="External"/><Relationship Id="rId28" Type="http://schemas.openxmlformats.org/officeDocument/2006/relationships/image" Target="media/image22.png"/><Relationship Id="rId275" Type="http://schemas.openxmlformats.org/officeDocument/2006/relationships/hyperlink" Target="http://en.wikipedia.org/wiki/Log-periodic_dipole_array" TargetMode="External"/><Relationship Id="rId300" Type="http://schemas.openxmlformats.org/officeDocument/2006/relationships/hyperlink" Target="http://en.wikipedia.org/w/index.php?title=Antenna_measurement&amp;action=edit&amp;section=6" TargetMode="External"/><Relationship Id="rId482" Type="http://schemas.openxmlformats.org/officeDocument/2006/relationships/hyperlink" Target="http://en.wikipedia.org/wiki/Knife-Edge_diffraction" TargetMode="External"/><Relationship Id="rId538" Type="http://schemas.openxmlformats.org/officeDocument/2006/relationships/hyperlink" Target="http://en.wikipedia.org/w/index.php?title=Ionosphere&amp;action=edit&amp;section=3" TargetMode="External"/><Relationship Id="rId81" Type="http://schemas.openxmlformats.org/officeDocument/2006/relationships/image" Target="media/image61.png"/><Relationship Id="rId135" Type="http://schemas.openxmlformats.org/officeDocument/2006/relationships/hyperlink" Target="http://en.wikipedia.org/wiki/Antenna_gain" TargetMode="External"/><Relationship Id="rId177" Type="http://schemas.openxmlformats.org/officeDocument/2006/relationships/image" Target="media/image113.png"/><Relationship Id="rId342" Type="http://schemas.openxmlformats.org/officeDocument/2006/relationships/hyperlink" Target="http://en.wikipedia.org/wiki/Polarization_%28waves%29" TargetMode="External"/><Relationship Id="rId384" Type="http://schemas.openxmlformats.org/officeDocument/2006/relationships/hyperlink" Target="http://en.wikipedia.org/wiki/Radio_propagation" TargetMode="External"/><Relationship Id="rId591" Type="http://schemas.openxmlformats.org/officeDocument/2006/relationships/hyperlink" Target="http://en.wikipedia.org/wiki/Equatorial_electrojet" TargetMode="External"/><Relationship Id="rId605" Type="http://schemas.openxmlformats.org/officeDocument/2006/relationships/hyperlink" Target="http://en.wikipedia.org/wiki/Karl_Rawer" TargetMode="External"/><Relationship Id="rId202" Type="http://schemas.openxmlformats.org/officeDocument/2006/relationships/image" Target="media/image137.png"/><Relationship Id="rId244" Type="http://schemas.openxmlformats.org/officeDocument/2006/relationships/hyperlink" Target="http://www.antenna-theory.com/basics/directivity.php" TargetMode="External"/><Relationship Id="rId647" Type="http://schemas.openxmlformats.org/officeDocument/2006/relationships/hyperlink" Target="http://en.wikipedia.org/wiki/Super_Dual_Auroral_Radar_Network" TargetMode="External"/><Relationship Id="rId689" Type="http://schemas.openxmlformats.org/officeDocument/2006/relationships/hyperlink" Target="http://en.wikipedia.org/wiki/Lightning" TargetMode="External"/><Relationship Id="rId39" Type="http://schemas.openxmlformats.org/officeDocument/2006/relationships/image" Target="media/image33.png"/><Relationship Id="rId286" Type="http://schemas.openxmlformats.org/officeDocument/2006/relationships/image" Target="media/image184.png"/><Relationship Id="rId451" Type="http://schemas.openxmlformats.org/officeDocument/2006/relationships/hyperlink" Target="http://en.wikipedia.org/wiki/Coronal_mass_ejection" TargetMode="External"/><Relationship Id="rId493" Type="http://schemas.openxmlformats.org/officeDocument/2006/relationships/hyperlink" Target="http://en.wikipedia.org/wiki/Troposphere" TargetMode="External"/><Relationship Id="rId507" Type="http://schemas.openxmlformats.org/officeDocument/2006/relationships/hyperlink" Target="http://en.wikipedia.org/wiki/Radio_horizon" TargetMode="External"/><Relationship Id="rId549" Type="http://schemas.openxmlformats.org/officeDocument/2006/relationships/hyperlink" Target="http://en.wikipedia.org/wiki/Galactic_cosmic_ray" TargetMode="External"/><Relationship Id="rId50" Type="http://schemas.openxmlformats.org/officeDocument/2006/relationships/image" Target="media/image42.jpeg"/><Relationship Id="rId104" Type="http://schemas.openxmlformats.org/officeDocument/2006/relationships/image" Target="media/image78.png"/><Relationship Id="rId146" Type="http://schemas.openxmlformats.org/officeDocument/2006/relationships/image" Target="media/image96.png"/><Relationship Id="rId188" Type="http://schemas.openxmlformats.org/officeDocument/2006/relationships/image" Target="media/image123.png"/><Relationship Id="rId311" Type="http://schemas.openxmlformats.org/officeDocument/2006/relationships/hyperlink" Target="http://en.wikipedia.org/wiki/Free_space" TargetMode="External"/><Relationship Id="rId353" Type="http://schemas.openxmlformats.org/officeDocument/2006/relationships/hyperlink" Target="http://en.wikipedia.org/wiki/Radar" TargetMode="External"/><Relationship Id="rId395" Type="http://schemas.openxmlformats.org/officeDocument/2006/relationships/hyperlink" Target="http://en.wikipedia.org/wiki/Surface_wave" TargetMode="External"/><Relationship Id="rId409" Type="http://schemas.openxmlformats.org/officeDocument/2006/relationships/hyperlink" Target="http://en.wikipedia.org/wiki/Ultra_high_frequency" TargetMode="External"/><Relationship Id="rId560" Type="http://schemas.openxmlformats.org/officeDocument/2006/relationships/hyperlink" Target="http://en.wikipedia.org/wiki/Sporadic_E_propagation" TargetMode="External"/><Relationship Id="rId92" Type="http://schemas.openxmlformats.org/officeDocument/2006/relationships/hyperlink" Target="http://en.wikipedia.org/wiki/File:L-over2-rad-pat-per.jpg" TargetMode="External"/><Relationship Id="rId213" Type="http://schemas.openxmlformats.org/officeDocument/2006/relationships/image" Target="media/image148.png"/><Relationship Id="rId420" Type="http://schemas.openxmlformats.org/officeDocument/2006/relationships/hyperlink" Target="http://en.wikipedia.org/wiki/Attenuation" TargetMode="External"/><Relationship Id="rId616" Type="http://schemas.openxmlformats.org/officeDocument/2006/relationships/hyperlink" Target="http://en.wikipedia.org/wiki/Angle_of_attack" TargetMode="External"/><Relationship Id="rId658" Type="http://schemas.openxmlformats.org/officeDocument/2006/relationships/hyperlink" Target="http://en.wikipedia.org/wiki/St._John%27s,_Newfoundland" TargetMode="External"/><Relationship Id="rId255" Type="http://schemas.openxmlformats.org/officeDocument/2006/relationships/image" Target="media/image175.jpeg"/><Relationship Id="rId297" Type="http://schemas.openxmlformats.org/officeDocument/2006/relationships/hyperlink" Target="http://en.wikipedia.org/w/index.php?title=Antenna_measurement&amp;action=edit&amp;section=5" TargetMode="External"/><Relationship Id="rId462" Type="http://schemas.openxmlformats.org/officeDocument/2006/relationships/hyperlink" Target="http://en.wikipedia.org/wiki/Thunderstorm" TargetMode="External"/><Relationship Id="rId518" Type="http://schemas.openxmlformats.org/officeDocument/2006/relationships/hyperlink" Target="http://en.wikipedia.org/wiki/Gigahertz" TargetMode="External"/><Relationship Id="rId115" Type="http://schemas.openxmlformats.org/officeDocument/2006/relationships/image" Target="media/image84.png"/><Relationship Id="rId157" Type="http://schemas.openxmlformats.org/officeDocument/2006/relationships/hyperlink" Target="http://en.wikipedia.org/wiki/Dipole_antenna" TargetMode="External"/><Relationship Id="rId322" Type="http://schemas.openxmlformats.org/officeDocument/2006/relationships/hyperlink" Target="http://en.wikipedia.org/wiki/Cartesian_coordinate_system" TargetMode="External"/><Relationship Id="rId364" Type="http://schemas.openxmlformats.org/officeDocument/2006/relationships/hyperlink" Target="http://en.wikipedia.org/wiki/Space_weath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8.png"/></Relationships>
</file>

<file path=word/_rels/header2.xml.rels><?xml version="1.0" encoding="UTF-8" standalone="yes"?>
<Relationships xmlns="http://schemas.openxmlformats.org/package/2006/relationships"><Relationship Id="rId1" Type="http://schemas.openxmlformats.org/officeDocument/2006/relationships/image" Target="media/image198.png"/></Relationships>
</file>

<file path=word/_rels/header3.xml.rels><?xml version="1.0" encoding="UTF-8" standalone="yes"?>
<Relationships xmlns="http://schemas.openxmlformats.org/package/2006/relationships"><Relationship Id="rId1" Type="http://schemas.openxmlformats.org/officeDocument/2006/relationships/image" Target="media/image1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24959</Words>
  <Characters>142272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166898</CharactersWithSpaces>
  <SharedDoc>false</SharedDoc>
  <HLinks>
    <vt:vector size="18" baseType="variant">
      <vt:variant>
        <vt:i4>1966154</vt:i4>
      </vt:variant>
      <vt:variant>
        <vt:i4>6</vt:i4>
      </vt:variant>
      <vt:variant>
        <vt:i4>0</vt:i4>
      </vt:variant>
      <vt:variant>
        <vt:i4>5</vt:i4>
      </vt:variant>
      <vt:variant>
        <vt:lpwstr>http://www.phys.unm.edu/%7Elwa/lwda.shtml</vt:lpwstr>
      </vt:variant>
      <vt:variant>
        <vt:lpwstr/>
      </vt:variant>
      <vt:variant>
        <vt:i4>6684734</vt:i4>
      </vt:variant>
      <vt:variant>
        <vt:i4>3</vt:i4>
      </vt:variant>
      <vt:variant>
        <vt:i4>0</vt:i4>
      </vt:variant>
      <vt:variant>
        <vt:i4>5</vt:i4>
      </vt:variant>
      <vt:variant>
        <vt:lpwstr>http://www.phys.unm.edu/%7Elwa/design.shtml</vt:lpwstr>
      </vt:variant>
      <vt:variant>
        <vt:lpwstr/>
      </vt:variant>
      <vt:variant>
        <vt:i4>2293883</vt:i4>
      </vt:variant>
      <vt:variant>
        <vt:i4>0</vt:i4>
      </vt:variant>
      <vt:variant>
        <vt:i4>0</vt:i4>
      </vt:variant>
      <vt:variant>
        <vt:i4>5</vt:i4>
      </vt:variant>
      <vt:variant>
        <vt:lpwstr>http://www.phys.unm.edu/%7Elwa/index.shtml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vet</dc:creator>
  <cp:lastModifiedBy>dpsece</cp:lastModifiedBy>
  <cp:revision>2</cp:revision>
  <dcterms:created xsi:type="dcterms:W3CDTF">2019-03-08T04:39:00Z</dcterms:created>
  <dcterms:modified xsi:type="dcterms:W3CDTF">2019-03-08T04:39:00Z</dcterms:modified>
</cp:coreProperties>
</file>